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D6AB81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CC33A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727D6F" w:rsidRPr="00727D6F">
        <w:rPr>
          <w:sz w:val="32"/>
          <w:szCs w:val="32"/>
        </w:rPr>
        <w:t>05218</w:t>
      </w:r>
    </w:p>
    <w:p w14:paraId="1503BF16" w14:textId="061C8B5D" w:rsidR="00E90E49" w:rsidRPr="00CE0424" w:rsidRDefault="00D31158" w:rsidP="00357380">
      <w:pPr>
        <w:pStyle w:val="3GPPHeader"/>
      </w:pPr>
      <w:r w:rsidRPr="00D31158">
        <w:t>Xi’an, China, 8</w:t>
      </w:r>
      <w:r w:rsidRPr="002006C0">
        <w:rPr>
          <w:vertAlign w:val="superscript"/>
        </w:rPr>
        <w:t>th</w:t>
      </w:r>
      <w:r w:rsidRPr="00D31158">
        <w:t xml:space="preserve"> – 12</w:t>
      </w:r>
      <w:r w:rsidRPr="002006C0">
        <w:rPr>
          <w:vertAlign w:val="superscript"/>
        </w:rPr>
        <w:t>th</w:t>
      </w:r>
      <w:r w:rsidR="002006C0">
        <w:t xml:space="preserve"> </w:t>
      </w:r>
      <w:r w:rsidRPr="00D31158">
        <w:t>April 2019</w:t>
      </w:r>
    </w:p>
    <w:p w14:paraId="4BC66F81" w14:textId="709478E3"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92570E">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06D7468" w:rsidR="00E90E49" w:rsidRPr="00CE0424" w:rsidRDefault="003D3C45" w:rsidP="00311702">
      <w:pPr>
        <w:pStyle w:val="3GPPHeader"/>
        <w:rPr>
          <w:sz w:val="22"/>
          <w:szCs w:val="22"/>
        </w:rPr>
      </w:pPr>
      <w:r>
        <w:rPr>
          <w:sz w:val="22"/>
          <w:szCs w:val="22"/>
        </w:rPr>
        <w:t>Title:</w:t>
      </w:r>
      <w:r w:rsidR="00E90E49" w:rsidRPr="00CE0424">
        <w:rPr>
          <w:sz w:val="22"/>
          <w:szCs w:val="22"/>
        </w:rPr>
        <w:tab/>
      </w:r>
      <w:r w:rsidR="00EA0579" w:rsidRPr="00EA0579">
        <w:rPr>
          <w:sz w:val="22"/>
          <w:szCs w:val="22"/>
        </w:rPr>
        <w:t>L1-SINR estimation using ZP and NZP IMR</w:t>
      </w:r>
      <w:r w:rsidR="00EA0579">
        <w:rPr>
          <w:sz w:val="22"/>
          <w:szCs w:val="22"/>
        </w:rPr>
        <w:t xml:space="preserve"> </w:t>
      </w:r>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20C238CD" w:rsidR="00E90E49" w:rsidRDefault="00230D18" w:rsidP="00CE0424">
      <w:pPr>
        <w:pStyle w:val="Heading1"/>
      </w:pPr>
      <w:r>
        <w:t>1</w:t>
      </w:r>
      <w:r>
        <w:tab/>
      </w:r>
      <w:r w:rsidR="00E90E49" w:rsidRPr="00CE0424">
        <w:t>Introduction</w:t>
      </w:r>
    </w:p>
    <w:p w14:paraId="5609E5BD" w14:textId="623D1E4E" w:rsidR="00EF03B3" w:rsidRPr="00EF03B3" w:rsidRDefault="00EF03B3" w:rsidP="00EF03B3">
      <w:pPr>
        <w:pStyle w:val="BodyText"/>
      </w:pPr>
      <w:r>
        <w:t>In RAN1#96, the following was agreed:</w:t>
      </w:r>
    </w:p>
    <w:p w14:paraId="32A6C0D7" w14:textId="75E30C94" w:rsidR="00477768" w:rsidRDefault="00EF03B3" w:rsidP="00CE0424">
      <w:pPr>
        <w:pStyle w:val="BodyText"/>
      </w:pPr>
      <w:r>
        <w:rPr>
          <w:noProof/>
        </w:rPr>
        <mc:AlternateContent>
          <mc:Choice Requires="wps">
            <w:drawing>
              <wp:inline distT="0" distB="0" distL="0" distR="0" wp14:anchorId="434623C8" wp14:editId="0DC1EC7B">
                <wp:extent cx="6124575" cy="2247900"/>
                <wp:effectExtent l="0" t="0" r="28575" b="12700"/>
                <wp:docPr id="1" name="Text Box 1"/>
                <wp:cNvGraphicFramePr/>
                <a:graphic xmlns:a="http://schemas.openxmlformats.org/drawingml/2006/main">
                  <a:graphicData uri="http://schemas.microsoft.com/office/word/2010/wordprocessingShape">
                    <wps:wsp>
                      <wps:cNvSpPr txBox="1"/>
                      <wps:spPr>
                        <a:xfrm>
                          <a:off x="0" y="0"/>
                          <a:ext cx="6124575" cy="2247900"/>
                        </a:xfrm>
                        <a:prstGeom prst="rect">
                          <a:avLst/>
                        </a:prstGeom>
                        <a:solidFill>
                          <a:schemeClr val="lt1"/>
                        </a:solidFill>
                        <a:ln w="6350">
                          <a:solidFill>
                            <a:prstClr val="black"/>
                          </a:solidFill>
                        </a:ln>
                      </wps:spPr>
                      <wps:txbx>
                        <w:txbxContent>
                          <w:p w14:paraId="234281AB" w14:textId="6DA429EB" w:rsidR="00EF03B3" w:rsidRPr="008A5DD8" w:rsidRDefault="00EF03B3" w:rsidP="00EF03B3">
                            <w:pPr>
                              <w:pStyle w:val="ListParagraph"/>
                              <w:ind w:left="0"/>
                              <w:jc w:val="both"/>
                              <w:rPr>
                                <w:rFonts w:ascii="Times New Roman" w:hAnsi="Times New Roman"/>
                                <w:b/>
                                <w:sz w:val="20"/>
                                <w:highlight w:val="green"/>
                              </w:rPr>
                            </w:pPr>
                            <w:r w:rsidRPr="008A5DD8">
                              <w:rPr>
                                <w:rFonts w:ascii="Times New Roman" w:hAnsi="Times New Roman"/>
                                <w:b/>
                                <w:sz w:val="20"/>
                                <w:highlight w:val="green"/>
                              </w:rPr>
                              <w:t>Agreement</w:t>
                            </w:r>
                          </w:p>
                          <w:p w14:paraId="24843B09" w14:textId="6399EDBE"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For interference measurement of L1-SINR, down select one of the following in RAN1#96bis</w:t>
                            </w:r>
                          </w:p>
                          <w:p w14:paraId="7FD99A2A"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1: dedicated ZP IMR </w:t>
                            </w:r>
                          </w:p>
                          <w:p w14:paraId="59FC2B8D"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2: dedicated NZP IMR </w:t>
                            </w:r>
                          </w:p>
                          <w:p w14:paraId="3A1FA873"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Alt 3: dedicated ZP IMR and dedicated NZP IMR</w:t>
                            </w:r>
                          </w:p>
                          <w:p w14:paraId="6B8E10A7" w14:textId="77777777"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Companies are encouraged to provide use cases and benefit, e.g. throughput and gNB/UE complexity benefit for different alternatives</w:t>
                            </w:r>
                          </w:p>
                          <w:p w14:paraId="285A8822" w14:textId="59A16C3D"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L1-RSRP/CSI based beam selection could be 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4623C8" id="_x0000_t202" coordsize="21600,21600" o:spt="202" path="m,l,21600r21600,l21600,xe">
                <v:stroke joinstyle="miter"/>
                <v:path gradientshapeok="t" o:connecttype="rect"/>
              </v:shapetype>
              <v:shape id="Text Box 1" o:spid="_x0000_s1026" type="#_x0000_t202" style="width:482.25pt;height:1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" fillcolor="white [3201]" strokeweight=".5pt">
                <v:textbox style="mso-fit-shape-to-text:t">
                  <w:txbxContent>
                    <w:p w14:paraId="234281AB" w14:textId="6DA429EB" w:rsidR="00EF03B3" w:rsidRPr="008A5DD8" w:rsidRDefault="00EF03B3" w:rsidP="00EF03B3">
                      <w:pPr>
                        <w:pStyle w:val="ListParagraph"/>
                        <w:ind w:left="0"/>
                        <w:jc w:val="both"/>
                        <w:rPr>
                          <w:rFonts w:ascii="Times New Roman" w:hAnsi="Times New Roman"/>
                          <w:b/>
                          <w:sz w:val="20"/>
                          <w:highlight w:val="green"/>
                        </w:rPr>
                      </w:pPr>
                      <w:r w:rsidRPr="008A5DD8">
                        <w:rPr>
                          <w:rFonts w:ascii="Times New Roman" w:hAnsi="Times New Roman"/>
                          <w:b/>
                          <w:sz w:val="20"/>
                          <w:highlight w:val="green"/>
                        </w:rPr>
                        <w:t>Agreement</w:t>
                      </w:r>
                    </w:p>
                    <w:p w14:paraId="24843B09" w14:textId="6399EDBE"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For interference measurement of L1-SINR, down select one of the following in RAN1#96bis</w:t>
                      </w:r>
                    </w:p>
                    <w:p w14:paraId="7FD99A2A"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1: dedicated ZP IMR </w:t>
                      </w:r>
                    </w:p>
                    <w:p w14:paraId="59FC2B8D"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 xml:space="preserve">Alt 2: dedicated NZP IMR </w:t>
                      </w:r>
                    </w:p>
                    <w:p w14:paraId="3A1FA873" w14:textId="77777777"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Alt 3: dedicated ZP IMR and dedicated NZP IMR</w:t>
                      </w:r>
                    </w:p>
                    <w:p w14:paraId="6B8E10A7" w14:textId="77777777" w:rsidR="00EF03B3" w:rsidRPr="008A5DD8" w:rsidRDefault="00EF03B3" w:rsidP="00EF03B3">
                      <w:pPr>
                        <w:pStyle w:val="ListParagraph"/>
                        <w:ind w:left="0"/>
                        <w:jc w:val="both"/>
                        <w:rPr>
                          <w:rFonts w:ascii="Times New Roman" w:hAnsi="Times New Roman"/>
                          <w:sz w:val="20"/>
                        </w:rPr>
                      </w:pPr>
                      <w:r w:rsidRPr="008A5DD8">
                        <w:rPr>
                          <w:rFonts w:ascii="Times New Roman" w:hAnsi="Times New Roman"/>
                          <w:sz w:val="20"/>
                        </w:rPr>
                        <w:t>Companies are encouraged to provide use cases and benefit, e.g. throughput and gNB/UE complexity benefit for different alternatives</w:t>
                      </w:r>
                    </w:p>
                    <w:p w14:paraId="285A8822" w14:textId="59A16C3D" w:rsidR="00EF03B3" w:rsidRPr="008A5DD8" w:rsidRDefault="00EF03B3" w:rsidP="00EF03B3">
                      <w:pPr>
                        <w:pStyle w:val="LGTdoc"/>
                        <w:numPr>
                          <w:ilvl w:val="0"/>
                          <w:numId w:val="23"/>
                        </w:numPr>
                        <w:spacing w:afterLines="0" w:after="0" w:line="240" w:lineRule="auto"/>
                        <w:contextualSpacing/>
                        <w:rPr>
                          <w:sz w:val="20"/>
                          <w:szCs w:val="22"/>
                          <w:lang w:val="en-US"/>
                        </w:rPr>
                      </w:pPr>
                      <w:r w:rsidRPr="008A5DD8">
                        <w:rPr>
                          <w:sz w:val="20"/>
                          <w:szCs w:val="22"/>
                          <w:lang w:val="en-US"/>
                        </w:rPr>
                        <w:t>L1-RSRP/CSI based beam selection could be baseline</w:t>
                      </w:r>
                    </w:p>
                  </w:txbxContent>
                </v:textbox>
                <w10:anchorlock/>
              </v:shape>
            </w:pict>
          </mc:Fallback>
        </mc:AlternateContent>
      </w:r>
    </w:p>
    <w:p w14:paraId="3B85158B" w14:textId="697BEE13" w:rsidR="00EF03B3" w:rsidRPr="00CE0424" w:rsidRDefault="00EF03B3" w:rsidP="00EF03B3">
      <w:pPr>
        <w:pStyle w:val="BodyText"/>
      </w:pPr>
      <w:r>
        <w:t>In this contribution, we compare the SINR performance using ZP and NZP IMR.</w:t>
      </w:r>
    </w:p>
    <w:p w14:paraId="4240D1DF" w14:textId="7E6E483E" w:rsidR="004000E8" w:rsidRDefault="00230D18" w:rsidP="00CE0424">
      <w:pPr>
        <w:pStyle w:val="Heading1"/>
      </w:pPr>
      <w:bookmarkStart w:id="0" w:name="_Ref178064866"/>
      <w:r>
        <w:t>2</w:t>
      </w:r>
      <w:r>
        <w:tab/>
      </w:r>
      <w:r w:rsidR="004000E8" w:rsidRPr="00CE0424">
        <w:t>Discussion</w:t>
      </w:r>
      <w:bookmarkEnd w:id="0"/>
    </w:p>
    <w:p w14:paraId="59ED7299" w14:textId="77777777" w:rsidR="008A5DD8" w:rsidRDefault="008A5DD8" w:rsidP="008A5DD8">
      <w:pPr>
        <w:pStyle w:val="BodyText"/>
      </w:pPr>
      <w:r>
        <w:t>In RAN1#96, there was a discussion about the relative merits of ZP and NZP IMR when used for SINR estimation. The is widely acknowledged that NZP IMRs are easier to configure (the REs occupied by the RS can be used), and the overhead is smaller. On the other hand, SINR estimated using ZP IMR provides higher accuracy, and it was almost claimed that SINR estimation using NZP IMR would not work.</w:t>
      </w:r>
    </w:p>
    <w:p w14:paraId="67D66922" w14:textId="25A01120" w:rsidR="008A5DD8" w:rsidRDefault="008A5DD8" w:rsidP="008A5DD8">
      <w:pPr>
        <w:pStyle w:val="BodyText"/>
      </w:pPr>
      <w:r>
        <w:t xml:space="preserve">In this contribution, we present results from a simple link simulation where we compare the accuracy of SINR estimation using CSI-RS. The RSRP is estimated on the CSI-RS REs, and the interference is estimated using ZP IMR or NZP IMR. For NZP IMR, the interference is estimated on the CSI-RS REs, i.e., using the CSI-SINR definition from </w:t>
      </w:r>
      <w:r>
        <w:fldChar w:fldCharType="begin"/>
      </w:r>
      <w:r>
        <w:instrText xml:space="preserve"> REF _Ref4604435 \r \h </w:instrText>
      </w:r>
      <w:r>
        <w:fldChar w:fldCharType="separate"/>
      </w:r>
      <w:r>
        <w:t>[6]</w:t>
      </w:r>
      <w:r>
        <w:fldChar w:fldCharType="end"/>
      </w:r>
      <w:r w:rsidR="00270F2B">
        <w:t>:</w:t>
      </w:r>
    </w:p>
    <w:p w14:paraId="65992BB8" w14:textId="5DC7A5D0" w:rsidR="00270F2B" w:rsidRDefault="00270F2B" w:rsidP="008A5DD8">
      <w:pPr>
        <w:pStyle w:val="BodyText"/>
      </w:pPr>
      <m:oMathPara>
        <m:oMath>
          <m:r>
            <w:rPr>
              <w:rFonts w:ascii="Cambria Math" w:hAnsi="Cambria Math"/>
            </w:rPr>
            <m:t>SINR=</m:t>
          </m:r>
          <m:f>
            <m:fPr>
              <m:ctrlPr>
                <w:rPr>
                  <w:rFonts w:ascii="Cambria Math" w:hAnsi="Cambria Math"/>
                  <w:i/>
                </w:rPr>
              </m:ctrlPr>
            </m:fPr>
            <m:num>
              <m:acc>
                <m:accPr>
                  <m:ctrlPr>
                    <w:rPr>
                      <w:rFonts w:ascii="Cambria Math" w:hAnsi="Cambria Math"/>
                      <w:i/>
                    </w:rPr>
                  </m:ctrlPr>
                </m:accPr>
                <m:e>
                  <m:r>
                    <w:rPr>
                      <w:rFonts w:ascii="Cambria Math" w:hAnsi="Cambria Math"/>
                    </w:rPr>
                    <m:t>RSRP</m:t>
                  </m:r>
                </m:e>
              </m:acc>
            </m:num>
            <m:den>
              <m:acc>
                <m:accPr>
                  <m:ctrlPr>
                    <w:rPr>
                      <w:rFonts w:ascii="Cambria Math" w:hAnsi="Cambria Math"/>
                      <w:i/>
                    </w:rPr>
                  </m:ctrlPr>
                </m:accPr>
                <m:e>
                  <m:r>
                    <w:rPr>
                      <w:rFonts w:ascii="Cambria Math" w:hAnsi="Cambria Math"/>
                    </w:rPr>
                    <m:t>I</m:t>
                  </m:r>
                </m:e>
              </m:acc>
            </m:den>
          </m:f>
        </m:oMath>
      </m:oMathPara>
    </w:p>
    <w:p w14:paraId="6B26973B" w14:textId="217FBD2E" w:rsidR="00270F2B" w:rsidRDefault="00270F2B" w:rsidP="008A5DD8">
      <w:pPr>
        <w:pStyle w:val="BodyText"/>
      </w:pPr>
      <w:r>
        <w:t>In the investigated scenario, a single-port CSI-RS resource with density 3 was used.</w:t>
      </w:r>
      <w:r w:rsidR="008D3A34">
        <w:t xml:space="preserve"> </w:t>
      </w:r>
      <w:r w:rsidR="000F2C4B">
        <w:t>The RSRP was estimated using matched filtering</w:t>
      </w:r>
      <w:r w:rsidR="009724A4">
        <w:t>, and for NZP IMRs, the interference was estimated from the channel estimation residuals.</w:t>
      </w:r>
      <w:r w:rsidR="00F900B3">
        <w:t xml:space="preserve"> Very little effort has been spent on optimizing the channel estimation.</w:t>
      </w:r>
    </w:p>
    <w:p w14:paraId="3CA4F2E5" w14:textId="5B953542" w:rsidR="00F900B3" w:rsidRDefault="00F900B3" w:rsidP="008A5DD8">
      <w:pPr>
        <w:pStyle w:val="BodyText"/>
      </w:pPr>
      <w:r>
        <w:t>The estimation errors are evaluated for channels with low delay spread. This is considered a reasonable operating point, since at 120kHz subcarrier spacing, the performance will drop drastically once the delay spread gets larger. Also, the narrow beams will lead to a reduced delay spread.</w:t>
      </w:r>
    </w:p>
    <w:p w14:paraId="062912AD" w14:textId="1BE23091" w:rsidR="009162BB" w:rsidRDefault="009162BB" w:rsidP="008A5DD8">
      <w:pPr>
        <w:pStyle w:val="BodyText"/>
      </w:pPr>
      <w:r>
        <w:t xml:space="preserve">The results are depicted in </w:t>
      </w:r>
      <w:r>
        <w:fldChar w:fldCharType="begin"/>
      </w:r>
      <w:r>
        <w:instrText xml:space="preserve"> REF _Ref4768262 \h </w:instrText>
      </w:r>
      <w:r>
        <w:fldChar w:fldCharType="separate"/>
      </w:r>
      <w:r w:rsidRPr="00CE0424">
        <w:t xml:space="preserve">Figure </w:t>
      </w:r>
      <w:r>
        <w:rPr>
          <w:noProof/>
        </w:rPr>
        <w:t>1</w:t>
      </w:r>
      <w:r>
        <w:fldChar w:fldCharType="end"/>
      </w:r>
      <w:r>
        <w:t xml:space="preserve"> and </w:t>
      </w:r>
      <w:r>
        <w:fldChar w:fldCharType="begin"/>
      </w:r>
      <w:r>
        <w:instrText xml:space="preserve"> REF _Ref4768264 \h </w:instrText>
      </w:r>
      <w:r>
        <w:fldChar w:fldCharType="separate"/>
      </w:r>
      <w:r w:rsidRPr="00CE0424">
        <w:t xml:space="preserve">Figure </w:t>
      </w:r>
      <w:r>
        <w:rPr>
          <w:noProof/>
        </w:rPr>
        <w:t>2</w:t>
      </w:r>
      <w:r>
        <w:fldChar w:fldCharType="end"/>
      </w:r>
      <w:r>
        <w:t>.</w:t>
      </w:r>
    </w:p>
    <w:p w14:paraId="321D886E" w14:textId="06BFEDAB" w:rsidR="008A5DD8" w:rsidRPr="00CE0424" w:rsidRDefault="009724A4" w:rsidP="003E5D5D">
      <w:pPr>
        <w:pStyle w:val="TH"/>
      </w:pPr>
      <w:r w:rsidRPr="009724A4">
        <w:rPr>
          <w:noProof/>
        </w:rPr>
        <w:lastRenderedPageBreak/>
        <w:drawing>
          <wp:inline distT="0" distB="0" distL="0" distR="0" wp14:anchorId="2AF6762D" wp14:editId="4DDFED8A">
            <wp:extent cx="5324475" cy="399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207C3F2" w14:textId="3A2AE041" w:rsidR="008A5DD8" w:rsidRPr="008A5DD8" w:rsidRDefault="008A5DD8" w:rsidP="008A5DD8">
      <w:pPr>
        <w:pStyle w:val="TF"/>
        <w:rPr>
          <w:lang w:val="en-US"/>
        </w:rPr>
      </w:pPr>
      <w:bookmarkStart w:id="1" w:name="_Ref4768262"/>
      <w:r w:rsidRPr="00CE0424">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sidRPr="00CE0424">
        <w:t>:</w:t>
      </w:r>
      <w:r w:rsidRPr="008A5DD8">
        <w:rPr>
          <w:lang w:val="en-US"/>
        </w:rPr>
        <w:t xml:space="preserve"> </w:t>
      </w:r>
      <w:r w:rsidR="00F900B3">
        <w:rPr>
          <w:lang w:val="en-US"/>
        </w:rPr>
        <w:t>Median e</w:t>
      </w:r>
      <w:r w:rsidRPr="008A5DD8">
        <w:rPr>
          <w:lang w:val="en-US"/>
        </w:rPr>
        <w:t>stimation error for SINR usi</w:t>
      </w:r>
      <w:r>
        <w:rPr>
          <w:lang w:val="en-US"/>
        </w:rPr>
        <w:t xml:space="preserve">ng ZP IMR and NZP IMR for a channel with low delay spread. </w:t>
      </w:r>
    </w:p>
    <w:p w14:paraId="6EF4E88A" w14:textId="3C20B620" w:rsidR="008A5DD8" w:rsidRPr="00CE0424" w:rsidRDefault="003E5D5D" w:rsidP="008A5DD8">
      <w:pPr>
        <w:pStyle w:val="TH"/>
      </w:pPr>
      <w:r w:rsidRPr="003E5D5D">
        <w:rPr>
          <w:noProof/>
        </w:rPr>
        <w:drawing>
          <wp:inline distT="0" distB="0" distL="0" distR="0" wp14:anchorId="31BD8562" wp14:editId="07BB6221">
            <wp:extent cx="5130800" cy="3848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800" cy="3848100"/>
                    </a:xfrm>
                    <a:prstGeom prst="rect">
                      <a:avLst/>
                    </a:prstGeom>
                    <a:noFill/>
                    <a:ln>
                      <a:noFill/>
                    </a:ln>
                  </pic:spPr>
                </pic:pic>
              </a:graphicData>
            </a:graphic>
          </wp:inline>
        </w:drawing>
      </w:r>
    </w:p>
    <w:p w14:paraId="4489D6DE" w14:textId="22E86A7F" w:rsidR="008A5DD8" w:rsidRPr="008A5DD8" w:rsidRDefault="008A5DD8" w:rsidP="008A5DD8">
      <w:pPr>
        <w:pStyle w:val="TF"/>
        <w:rPr>
          <w:lang w:val="en-US"/>
        </w:rPr>
      </w:pPr>
      <w:bookmarkStart w:id="2" w:name="_Ref4768264"/>
      <w:r w:rsidRPr="00CE0424">
        <w:t xml:space="preserve">Figure </w:t>
      </w:r>
      <w:r>
        <w:rPr>
          <w:noProof/>
        </w:rPr>
        <w:fldChar w:fldCharType="begin"/>
      </w:r>
      <w:r>
        <w:rPr>
          <w:noProof/>
        </w:rPr>
        <w:instrText xml:space="preserve"> SEQ Figure \* ARABIC </w:instrText>
      </w:r>
      <w:r>
        <w:rPr>
          <w:noProof/>
        </w:rPr>
        <w:fldChar w:fldCharType="separate"/>
      </w:r>
      <w:r w:rsidR="009162BB">
        <w:rPr>
          <w:noProof/>
        </w:rPr>
        <w:t>2</w:t>
      </w:r>
      <w:r>
        <w:rPr>
          <w:noProof/>
        </w:rPr>
        <w:fldChar w:fldCharType="end"/>
      </w:r>
      <w:bookmarkEnd w:id="2"/>
      <w:r w:rsidRPr="00CE0424">
        <w:t>:</w:t>
      </w:r>
      <w:r w:rsidRPr="008A5DD8">
        <w:rPr>
          <w:lang w:val="en-US"/>
        </w:rPr>
        <w:t xml:space="preserve"> Estimation error for SINR usi</w:t>
      </w:r>
      <w:r>
        <w:rPr>
          <w:lang w:val="en-US"/>
        </w:rPr>
        <w:t xml:space="preserve">ng ZP IMR and NZP IMR for a channel with moderate delay spread. </w:t>
      </w:r>
    </w:p>
    <w:p w14:paraId="7A8742E0" w14:textId="7B224809" w:rsidR="008A5DD8" w:rsidRDefault="009162BB" w:rsidP="008A5DD8">
      <w:pPr>
        <w:pStyle w:val="BodyText"/>
        <w:rPr>
          <w:lang w:val="en-US"/>
        </w:rPr>
      </w:pPr>
      <w:r>
        <w:rPr>
          <w:lang w:val="en-US"/>
        </w:rPr>
        <w:lastRenderedPageBreak/>
        <w:t>Clearly, the SINR estimated using ZP IMR provides better accuracy. The difference becomes larger, the larger SNR. Also, the difference becomes larger the larger the delay spread.</w:t>
      </w:r>
    </w:p>
    <w:p w14:paraId="11BEDB8F" w14:textId="78856866" w:rsidR="009162BB" w:rsidRDefault="009162BB" w:rsidP="008A5DD8">
      <w:pPr>
        <w:pStyle w:val="BodyText"/>
        <w:rPr>
          <w:lang w:val="en-US"/>
        </w:rPr>
      </w:pPr>
      <w:r>
        <w:rPr>
          <w:lang w:val="en-US"/>
        </w:rPr>
        <w:t xml:space="preserve">However, the performance of the SINR estimation based on NZP IMR is adequate. </w:t>
      </w:r>
      <w:r w:rsidR="00E01C08">
        <w:rPr>
          <w:lang w:val="en-US"/>
        </w:rPr>
        <w:t>An</w:t>
      </w:r>
      <w:r>
        <w:rPr>
          <w:lang w:val="en-US"/>
        </w:rPr>
        <w:t xml:space="preserve"> SINR estimate with an error that is below 1 dB is </w:t>
      </w:r>
      <w:proofErr w:type="gramStart"/>
      <w:r>
        <w:rPr>
          <w:lang w:val="en-US"/>
        </w:rPr>
        <w:t>adequate enough</w:t>
      </w:r>
      <w:proofErr w:type="gramEnd"/>
      <w:r>
        <w:rPr>
          <w:lang w:val="en-US"/>
        </w:rPr>
        <w:t xml:space="preserve"> to provide the basis for beam selection. </w:t>
      </w:r>
    </w:p>
    <w:p w14:paraId="42B2DA1D" w14:textId="11F50A4F" w:rsidR="009162BB" w:rsidRPr="009162BB" w:rsidRDefault="009162BB" w:rsidP="008A5DD8">
      <w:pPr>
        <w:pStyle w:val="Observation"/>
        <w:rPr>
          <w:lang w:val="en-US"/>
        </w:rPr>
      </w:pPr>
      <w:bookmarkStart w:id="3" w:name="_Toc4781852"/>
      <w:r>
        <w:rPr>
          <w:lang w:val="en-US"/>
        </w:rPr>
        <w:t>SINR estimation based on NZP IMR provides good enough accuracy for beam selection purposes.</w:t>
      </w:r>
      <w:bookmarkEnd w:id="3"/>
    </w:p>
    <w:p w14:paraId="6D326ED0" w14:textId="61F9AEC6" w:rsidR="009162BB" w:rsidRPr="008A5DD8" w:rsidRDefault="009162BB" w:rsidP="008A5DD8">
      <w:pPr>
        <w:pStyle w:val="BodyText"/>
        <w:rPr>
          <w:lang w:val="en-US"/>
        </w:rPr>
      </w:pPr>
      <w:r>
        <w:rPr>
          <w:lang w:val="en-US"/>
        </w:rPr>
        <w:t xml:space="preserve">Also, the ZP IMR provides significantly better accuracy at high SNR, where it can be foreseen that the difference in performance is smaller: it does not really matter if a beam with 20 or 19dB SNR is chosen, the resulting throughout performance is similar. </w:t>
      </w:r>
    </w:p>
    <w:p w14:paraId="4CE1F56F" w14:textId="3AB03952" w:rsidR="006E1C82" w:rsidRDefault="006E1C82" w:rsidP="002227CB">
      <w:pPr>
        <w:pStyle w:val="Observation"/>
      </w:pPr>
      <w:r w:rsidRPr="00CE0424">
        <w:t xml:space="preserve"> </w:t>
      </w:r>
      <w:bookmarkStart w:id="4" w:name="_Toc4781853"/>
      <w:r w:rsidR="002227CB">
        <w:t>ZP IMR provides significantly better accuracy only in SNR ranges where the resulting difference in performance is small.</w:t>
      </w:r>
      <w:bookmarkEnd w:id="4"/>
    </w:p>
    <w:p w14:paraId="1593D483" w14:textId="188DB6D0" w:rsidR="003E5D5D" w:rsidRDefault="003E5D5D" w:rsidP="003E5D5D">
      <w:pPr>
        <w:pStyle w:val="BodyText"/>
      </w:pPr>
      <w:r>
        <w:t>Based on the results presented in this contribution, we propose</w:t>
      </w:r>
    </w:p>
    <w:p w14:paraId="34EC973F" w14:textId="77777777" w:rsidR="00AC506A" w:rsidRDefault="003E5D5D" w:rsidP="003E5D5D">
      <w:pPr>
        <w:pStyle w:val="Proposal"/>
      </w:pPr>
      <w:bookmarkStart w:id="5" w:name="_Toc4781855"/>
      <w:r>
        <w:t>The network can configure NZP IMR for L1-SINR estimation.</w:t>
      </w:r>
      <w:bookmarkEnd w:id="5"/>
    </w:p>
    <w:p w14:paraId="73731D8E" w14:textId="77777777" w:rsidR="00AC506A" w:rsidRPr="00CE0424" w:rsidRDefault="00AC506A" w:rsidP="00AC506A">
      <w:pPr>
        <w:pStyle w:val="Heading1"/>
      </w:pPr>
      <w:r w:rsidRPr="00CE0424">
        <w:t>Conclusion</w:t>
      </w:r>
    </w:p>
    <w:p w14:paraId="2241D057" w14:textId="77777777" w:rsidR="00AC506A" w:rsidRDefault="00AC506A" w:rsidP="00AC506A">
      <w:pPr>
        <w:pStyle w:val="BodyText"/>
        <w:rPr>
          <w:b/>
          <w:bCs/>
        </w:rPr>
      </w:pPr>
      <w:r>
        <w:t>In the previous sections</w:t>
      </w:r>
      <w:r w:rsidRPr="00CE0424">
        <w:t xml:space="preserve"> we </w:t>
      </w:r>
      <w:r>
        <w:t>made the following observations</w:t>
      </w:r>
      <w:r w:rsidRPr="00CE0424">
        <w:t>:</w:t>
      </w:r>
      <w:r>
        <w:rPr>
          <w:b/>
          <w:bCs/>
        </w:rPr>
        <w:t xml:space="preserve"> </w:t>
      </w:r>
    </w:p>
    <w:p w14:paraId="38223849" w14:textId="79349611" w:rsidR="00AC506A" w:rsidRDefault="00AC506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81852" w:history="1">
        <w:r w:rsidRPr="00A92CF7">
          <w:rPr>
            <w:rStyle w:val="Hyperlink"/>
            <w:noProof/>
            <w:lang w:val="en-US"/>
          </w:rPr>
          <w:t>Observation 1</w:t>
        </w:r>
        <w:r>
          <w:rPr>
            <w:rFonts w:asciiTheme="minorHAnsi" w:eastAsiaTheme="minorEastAsia" w:hAnsiTheme="minorHAnsi" w:cstheme="minorBidi"/>
            <w:b w:val="0"/>
            <w:noProof/>
            <w:sz w:val="22"/>
            <w:szCs w:val="22"/>
            <w:lang w:val="sv-SE" w:eastAsia="sv-SE"/>
          </w:rPr>
          <w:tab/>
        </w:r>
        <w:r w:rsidRPr="00A92CF7">
          <w:rPr>
            <w:rStyle w:val="Hyperlink"/>
            <w:noProof/>
            <w:lang w:val="en-US"/>
          </w:rPr>
          <w:t>SINR estimation based on NZP IMR provides good enough accuracy for beam selection purposes.</w:t>
        </w:r>
      </w:hyperlink>
    </w:p>
    <w:p w14:paraId="13D612A0" w14:textId="2388B478" w:rsidR="00AC506A" w:rsidRDefault="00AC506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81853" w:history="1">
        <w:r w:rsidRPr="00A92CF7">
          <w:rPr>
            <w:rStyle w:val="Hyperlink"/>
            <w:noProof/>
          </w:rPr>
          <w:t>Observation 2</w:t>
        </w:r>
        <w:r>
          <w:rPr>
            <w:rFonts w:asciiTheme="minorHAnsi" w:eastAsiaTheme="minorEastAsia" w:hAnsiTheme="minorHAnsi" w:cstheme="minorBidi"/>
            <w:b w:val="0"/>
            <w:noProof/>
            <w:sz w:val="22"/>
            <w:szCs w:val="22"/>
            <w:lang w:val="sv-SE" w:eastAsia="sv-SE"/>
          </w:rPr>
          <w:tab/>
        </w:r>
        <w:r w:rsidRPr="00A92CF7">
          <w:rPr>
            <w:rStyle w:val="Hyperlink"/>
            <w:noProof/>
          </w:rPr>
          <w:t>ZP IMR provides significantly better accuracy only in SNR ranges where the resulting difference in performance is small.</w:t>
        </w:r>
      </w:hyperlink>
    </w:p>
    <w:p w14:paraId="4306B7D8" w14:textId="60A1BED1" w:rsidR="00AC506A" w:rsidRPr="00F227A9" w:rsidRDefault="00AC506A" w:rsidP="00AC506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7141E5C" w14:textId="2870C141" w:rsidR="00AC506A" w:rsidRDefault="00AC506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81855" w:history="1">
        <w:r w:rsidRPr="003F5C4F">
          <w:rPr>
            <w:rStyle w:val="Hyperlink"/>
            <w:noProof/>
          </w:rPr>
          <w:t>Proposal 1</w:t>
        </w:r>
        <w:r>
          <w:rPr>
            <w:rFonts w:asciiTheme="minorHAnsi" w:eastAsiaTheme="minorEastAsia" w:hAnsiTheme="minorHAnsi" w:cstheme="minorBidi"/>
            <w:b w:val="0"/>
            <w:noProof/>
            <w:sz w:val="22"/>
            <w:szCs w:val="22"/>
            <w:lang w:val="sv-SE" w:eastAsia="sv-SE"/>
          </w:rPr>
          <w:tab/>
        </w:r>
        <w:r w:rsidRPr="003F5C4F">
          <w:rPr>
            <w:rStyle w:val="Hyperlink"/>
            <w:noProof/>
          </w:rPr>
          <w:t>The network can configure NZP IMR for L1-SINR estimation.</w:t>
        </w:r>
      </w:hyperlink>
    </w:p>
    <w:p w14:paraId="0FAB0822" w14:textId="61A0F642" w:rsidR="003E5D5D" w:rsidRPr="00CE0424" w:rsidRDefault="00AC506A" w:rsidP="00AC506A">
      <w:pPr>
        <w:pStyle w:val="Proposal"/>
        <w:numPr>
          <w:ilvl w:val="0"/>
          <w:numId w:val="0"/>
        </w:numPr>
        <w:ind w:left="1701" w:hanging="1701"/>
      </w:pPr>
      <w:r>
        <w:rPr>
          <w:b w:val="0"/>
          <w:bCs w:val="0"/>
          <w:lang w:val="en-US"/>
        </w:rPr>
        <w:fldChar w:fldCharType="end"/>
      </w:r>
      <w:r w:rsidR="003E5D5D">
        <w:t xml:space="preserve"> </w:t>
      </w:r>
    </w:p>
    <w:p w14:paraId="0EC95EF5" w14:textId="0C1017AA" w:rsidR="003A7EF3" w:rsidRDefault="00EF03B3" w:rsidP="002227CB">
      <w:pPr>
        <w:pStyle w:val="Heading1"/>
        <w:ind w:left="0" w:firstLine="0"/>
      </w:pPr>
      <w:bookmarkStart w:id="6" w:name="_In-sequence_SDU_delivery"/>
      <w:bookmarkEnd w:id="6"/>
      <w:r>
        <w:t>Appendix</w:t>
      </w:r>
      <w:r w:rsidR="00881930">
        <w:t>: Sim</w:t>
      </w:r>
      <w:bookmarkStart w:id="7" w:name="_GoBack"/>
      <w:bookmarkEnd w:id="7"/>
      <w:r w:rsidR="00881930">
        <w:t>ulation parameters</w:t>
      </w:r>
    </w:p>
    <w:tbl>
      <w:tblPr>
        <w:tblStyle w:val="TableGrid"/>
        <w:tblW w:w="0" w:type="auto"/>
        <w:tblLook w:val="04A0" w:firstRow="1" w:lastRow="0" w:firstColumn="1" w:lastColumn="0" w:noHBand="0" w:noVBand="1"/>
      </w:tblPr>
      <w:tblGrid>
        <w:gridCol w:w="2547"/>
        <w:gridCol w:w="7082"/>
      </w:tblGrid>
      <w:tr w:rsidR="008A5DD8" w14:paraId="54A6A25D" w14:textId="77777777" w:rsidTr="00CF3F17">
        <w:tc>
          <w:tcPr>
            <w:tcW w:w="2547" w:type="dxa"/>
          </w:tcPr>
          <w:p w14:paraId="4F13666E" w14:textId="4AB14C41" w:rsidR="008A5DD8" w:rsidRDefault="007F32AE" w:rsidP="00EF03B3">
            <w:r>
              <w:t>C</w:t>
            </w:r>
            <w:r w:rsidR="009724A4">
              <w:t>arrier frequency</w:t>
            </w:r>
          </w:p>
        </w:tc>
        <w:tc>
          <w:tcPr>
            <w:tcW w:w="7082" w:type="dxa"/>
          </w:tcPr>
          <w:p w14:paraId="364D75A2" w14:textId="7439EFB1" w:rsidR="008A5DD8" w:rsidRDefault="009724A4" w:rsidP="00EF03B3">
            <w:r>
              <w:t>28GHz</w:t>
            </w:r>
          </w:p>
        </w:tc>
      </w:tr>
      <w:tr w:rsidR="008A5DD8" w14:paraId="5A527DE1" w14:textId="77777777" w:rsidTr="00CF3F17">
        <w:tc>
          <w:tcPr>
            <w:tcW w:w="2547" w:type="dxa"/>
          </w:tcPr>
          <w:p w14:paraId="17AFB3D0" w14:textId="77EC24B9" w:rsidR="008A5DD8" w:rsidRDefault="009724A4" w:rsidP="00EF03B3">
            <w:r>
              <w:t xml:space="preserve">Subcarrier spacing </w:t>
            </w:r>
          </w:p>
        </w:tc>
        <w:tc>
          <w:tcPr>
            <w:tcW w:w="7082" w:type="dxa"/>
          </w:tcPr>
          <w:p w14:paraId="4A91E6DD" w14:textId="71A03304" w:rsidR="008A5DD8" w:rsidRDefault="009724A4" w:rsidP="00EF03B3">
            <w:r>
              <w:t>120kHz</w:t>
            </w:r>
          </w:p>
        </w:tc>
      </w:tr>
      <w:tr w:rsidR="00881930" w14:paraId="05283A44" w14:textId="77777777" w:rsidTr="00CF3F17">
        <w:tc>
          <w:tcPr>
            <w:tcW w:w="2547" w:type="dxa"/>
          </w:tcPr>
          <w:p w14:paraId="38477409" w14:textId="768FE1C8" w:rsidR="00881930" w:rsidRDefault="00881930" w:rsidP="00EF03B3">
            <w:r>
              <w:t>System bandwith</w:t>
            </w:r>
          </w:p>
        </w:tc>
        <w:tc>
          <w:tcPr>
            <w:tcW w:w="7082" w:type="dxa"/>
          </w:tcPr>
          <w:p w14:paraId="283B473A" w14:textId="5B625DCC" w:rsidR="00881930" w:rsidRDefault="00881930" w:rsidP="00EF03B3">
            <w:r>
              <w:t>75MHz (52 PRBs)</w:t>
            </w:r>
          </w:p>
        </w:tc>
      </w:tr>
      <w:tr w:rsidR="008A5DD8" w14:paraId="342863EC" w14:textId="77777777" w:rsidTr="00CF3F17">
        <w:tc>
          <w:tcPr>
            <w:tcW w:w="2547" w:type="dxa"/>
          </w:tcPr>
          <w:p w14:paraId="29B41986" w14:textId="1F828973" w:rsidR="008A5DD8" w:rsidRDefault="009724A4" w:rsidP="00EF03B3">
            <w:r>
              <w:t>Channel model</w:t>
            </w:r>
          </w:p>
        </w:tc>
        <w:tc>
          <w:tcPr>
            <w:tcW w:w="7082" w:type="dxa"/>
          </w:tcPr>
          <w:p w14:paraId="7D43FC06" w14:textId="23B86E00" w:rsidR="008A5DD8" w:rsidRDefault="009724A4" w:rsidP="00EF03B3">
            <w:r>
              <w:t>TDL-A with 10 and 30ns delay spread</w:t>
            </w:r>
          </w:p>
        </w:tc>
      </w:tr>
      <w:tr w:rsidR="008A5DD8" w14:paraId="331E642A" w14:textId="77777777" w:rsidTr="00CF3F17">
        <w:tc>
          <w:tcPr>
            <w:tcW w:w="2547" w:type="dxa"/>
          </w:tcPr>
          <w:p w14:paraId="0C8E2463" w14:textId="042A0D98" w:rsidR="008A5DD8" w:rsidRDefault="009724A4" w:rsidP="00EF03B3">
            <w:r>
              <w:t>UE speed</w:t>
            </w:r>
          </w:p>
        </w:tc>
        <w:tc>
          <w:tcPr>
            <w:tcW w:w="7082" w:type="dxa"/>
          </w:tcPr>
          <w:p w14:paraId="4416A0AA" w14:textId="5715EDB8" w:rsidR="008A5DD8" w:rsidRDefault="009724A4" w:rsidP="00EF03B3">
            <w:r>
              <w:t>30kmph</w:t>
            </w:r>
          </w:p>
        </w:tc>
      </w:tr>
      <w:tr w:rsidR="008A5DD8" w14:paraId="6BC77BD1" w14:textId="77777777" w:rsidTr="00CF3F17">
        <w:tc>
          <w:tcPr>
            <w:tcW w:w="2547" w:type="dxa"/>
          </w:tcPr>
          <w:p w14:paraId="2FF560E5" w14:textId="4F206D11" w:rsidR="008A5DD8" w:rsidRDefault="00E01C08" w:rsidP="00EF03B3">
            <w:r>
              <w:t>Number of UE antennas</w:t>
            </w:r>
          </w:p>
        </w:tc>
        <w:tc>
          <w:tcPr>
            <w:tcW w:w="7082" w:type="dxa"/>
          </w:tcPr>
          <w:p w14:paraId="73930F86" w14:textId="2A05108D" w:rsidR="008A5DD8" w:rsidRDefault="00E01C08" w:rsidP="00EF03B3">
            <w:r>
              <w:t>1</w:t>
            </w:r>
          </w:p>
        </w:tc>
      </w:tr>
      <w:tr w:rsidR="008A5DD8" w14:paraId="3412B606" w14:textId="77777777" w:rsidTr="00CF3F17">
        <w:tc>
          <w:tcPr>
            <w:tcW w:w="2547" w:type="dxa"/>
          </w:tcPr>
          <w:p w14:paraId="5EE5EFBE" w14:textId="01F83AD7" w:rsidR="008A5DD8" w:rsidRDefault="00E01C08" w:rsidP="00EF03B3">
            <w:r>
              <w:t>Number of BS antennas</w:t>
            </w:r>
          </w:p>
        </w:tc>
        <w:tc>
          <w:tcPr>
            <w:tcW w:w="7082" w:type="dxa"/>
          </w:tcPr>
          <w:p w14:paraId="362B3EBD" w14:textId="2AF5F5A4" w:rsidR="008A5DD8" w:rsidRDefault="00E01C08" w:rsidP="00EF03B3">
            <w:r>
              <w:t>1</w:t>
            </w:r>
          </w:p>
        </w:tc>
      </w:tr>
      <w:tr w:rsidR="008A5DD8" w14:paraId="308171A2" w14:textId="77777777" w:rsidTr="00CF3F17">
        <w:tc>
          <w:tcPr>
            <w:tcW w:w="2547" w:type="dxa"/>
          </w:tcPr>
          <w:p w14:paraId="4CDDC418" w14:textId="5B22A437" w:rsidR="008A5DD8" w:rsidRDefault="00881930" w:rsidP="00EF03B3">
            <w:r>
              <w:t>CSI-RS</w:t>
            </w:r>
          </w:p>
        </w:tc>
        <w:tc>
          <w:tcPr>
            <w:tcW w:w="7082" w:type="dxa"/>
          </w:tcPr>
          <w:p w14:paraId="72B8A43B" w14:textId="7C1739DA" w:rsidR="008A5DD8" w:rsidRDefault="00881930" w:rsidP="00EF03B3">
            <w:r>
              <w:t>Single-port, density 3</w:t>
            </w:r>
          </w:p>
        </w:tc>
      </w:tr>
    </w:tbl>
    <w:p w14:paraId="72A15962" w14:textId="77777777" w:rsidR="00EF03B3" w:rsidRPr="00EF03B3" w:rsidRDefault="00EF03B3" w:rsidP="00EF03B3"/>
    <w:sectPr w:rsidR="00EF03B3" w:rsidRPr="00EF03B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83D09" w14:textId="77777777" w:rsidR="00600426" w:rsidRDefault="00600426">
      <w:r>
        <w:separator/>
      </w:r>
    </w:p>
  </w:endnote>
  <w:endnote w:type="continuationSeparator" w:id="0">
    <w:p w14:paraId="1692760E" w14:textId="77777777" w:rsidR="00600426" w:rsidRDefault="0060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0B606" w14:textId="77777777" w:rsidR="00600426" w:rsidRDefault="00600426">
      <w:r>
        <w:separator/>
      </w:r>
    </w:p>
  </w:footnote>
  <w:footnote w:type="continuationSeparator" w:id="0">
    <w:p w14:paraId="4A06A256" w14:textId="77777777" w:rsidR="00600426" w:rsidRDefault="00600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12F7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495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22D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307"/>
    <w:rsid w:val="000E0527"/>
    <w:rsid w:val="000E1E92"/>
    <w:rsid w:val="000F06D6"/>
    <w:rsid w:val="000F0EB1"/>
    <w:rsid w:val="000F1106"/>
    <w:rsid w:val="000F2C4B"/>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4DA8"/>
    <w:rsid w:val="00215423"/>
    <w:rsid w:val="002158FA"/>
    <w:rsid w:val="00220600"/>
    <w:rsid w:val="002224DB"/>
    <w:rsid w:val="002227C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F2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314"/>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D5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0C02"/>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426"/>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27D6F"/>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2A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930"/>
    <w:rsid w:val="008941E3"/>
    <w:rsid w:val="00894A88"/>
    <w:rsid w:val="00895386"/>
    <w:rsid w:val="008A21FF"/>
    <w:rsid w:val="008A2CE2"/>
    <w:rsid w:val="008A30AC"/>
    <w:rsid w:val="008A44B8"/>
    <w:rsid w:val="008A51A8"/>
    <w:rsid w:val="008A54C7"/>
    <w:rsid w:val="008A5DD8"/>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A34"/>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62BB"/>
    <w:rsid w:val="00917CE9"/>
    <w:rsid w:val="00920BF2"/>
    <w:rsid w:val="00922010"/>
    <w:rsid w:val="0092570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4A4"/>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06A"/>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3B1F"/>
    <w:rsid w:val="00CF3BF6"/>
    <w:rsid w:val="00CF3F17"/>
    <w:rsid w:val="00CF625B"/>
    <w:rsid w:val="00CF687E"/>
    <w:rsid w:val="00D0349B"/>
    <w:rsid w:val="00D10249"/>
    <w:rsid w:val="00D115C3"/>
    <w:rsid w:val="00D11897"/>
    <w:rsid w:val="00D13135"/>
    <w:rsid w:val="00D13E4E"/>
    <w:rsid w:val="00D239A7"/>
    <w:rsid w:val="00D23F47"/>
    <w:rsid w:val="00D31158"/>
    <w:rsid w:val="00D36E71"/>
    <w:rsid w:val="00D37D87"/>
    <w:rsid w:val="00D40B33"/>
    <w:rsid w:val="00D4318F"/>
    <w:rsid w:val="00D438BF"/>
    <w:rsid w:val="00D440F8"/>
    <w:rsid w:val="00D546FF"/>
    <w:rsid w:val="00D55AD5"/>
    <w:rsid w:val="00D576CA"/>
    <w:rsid w:val="00D61AF5"/>
    <w:rsid w:val="00D652B5"/>
    <w:rsid w:val="00D66155"/>
    <w:rsid w:val="00D66300"/>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C08"/>
    <w:rsid w:val="00E035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579"/>
    <w:rsid w:val="00EA1409"/>
    <w:rsid w:val="00EA7A41"/>
    <w:rsid w:val="00EB077B"/>
    <w:rsid w:val="00EB4EA2"/>
    <w:rsid w:val="00EC24D5"/>
    <w:rsid w:val="00EC27C6"/>
    <w:rsid w:val="00EC4207"/>
    <w:rsid w:val="00EC5653"/>
    <w:rsid w:val="00EC71CE"/>
    <w:rsid w:val="00ED1006"/>
    <w:rsid w:val="00ED7671"/>
    <w:rsid w:val="00EF03B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0B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4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724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724A4"/>
    <w:pPr>
      <w:pBdr>
        <w:top w:val="none" w:sz="0" w:space="0" w:color="auto"/>
      </w:pBdr>
      <w:spacing w:before="180"/>
      <w:outlineLvl w:val="1"/>
    </w:pPr>
    <w:rPr>
      <w:sz w:val="32"/>
    </w:rPr>
  </w:style>
  <w:style w:type="paragraph" w:styleId="Heading3">
    <w:name w:val="heading 3"/>
    <w:basedOn w:val="Heading2"/>
    <w:next w:val="Normal"/>
    <w:link w:val="Heading3Char"/>
    <w:qFormat/>
    <w:rsid w:val="009724A4"/>
    <w:pPr>
      <w:spacing w:before="120"/>
      <w:outlineLvl w:val="2"/>
    </w:pPr>
    <w:rPr>
      <w:sz w:val="28"/>
    </w:rPr>
  </w:style>
  <w:style w:type="paragraph" w:styleId="Heading4">
    <w:name w:val="heading 4"/>
    <w:basedOn w:val="Heading3"/>
    <w:next w:val="Normal"/>
    <w:link w:val="Heading4Char"/>
    <w:qFormat/>
    <w:rsid w:val="009724A4"/>
    <w:pPr>
      <w:ind w:left="1418" w:hanging="1418"/>
      <w:outlineLvl w:val="3"/>
    </w:pPr>
    <w:rPr>
      <w:sz w:val="24"/>
    </w:rPr>
  </w:style>
  <w:style w:type="paragraph" w:styleId="Heading5">
    <w:name w:val="heading 5"/>
    <w:basedOn w:val="Heading4"/>
    <w:next w:val="Normal"/>
    <w:link w:val="Heading5Char"/>
    <w:qFormat/>
    <w:rsid w:val="009724A4"/>
    <w:pPr>
      <w:ind w:left="1701" w:hanging="1701"/>
      <w:outlineLvl w:val="4"/>
    </w:pPr>
    <w:rPr>
      <w:sz w:val="22"/>
    </w:rPr>
  </w:style>
  <w:style w:type="paragraph" w:styleId="Heading6">
    <w:name w:val="heading 6"/>
    <w:basedOn w:val="H6"/>
    <w:next w:val="Normal"/>
    <w:link w:val="Heading6Char"/>
    <w:qFormat/>
    <w:rsid w:val="009724A4"/>
    <w:pPr>
      <w:outlineLvl w:val="5"/>
    </w:pPr>
  </w:style>
  <w:style w:type="paragraph" w:styleId="Heading7">
    <w:name w:val="heading 7"/>
    <w:basedOn w:val="H6"/>
    <w:next w:val="Normal"/>
    <w:link w:val="Heading7Char"/>
    <w:qFormat/>
    <w:rsid w:val="009724A4"/>
    <w:pPr>
      <w:outlineLvl w:val="6"/>
    </w:pPr>
  </w:style>
  <w:style w:type="paragraph" w:styleId="Heading8">
    <w:name w:val="heading 8"/>
    <w:basedOn w:val="Heading1"/>
    <w:next w:val="Normal"/>
    <w:link w:val="Heading8Char"/>
    <w:qFormat/>
    <w:rsid w:val="009724A4"/>
    <w:pPr>
      <w:ind w:left="0" w:firstLine="0"/>
      <w:outlineLvl w:val="7"/>
    </w:pPr>
  </w:style>
  <w:style w:type="paragraph" w:styleId="Heading9">
    <w:name w:val="heading 9"/>
    <w:basedOn w:val="Heading8"/>
    <w:next w:val="Normal"/>
    <w:link w:val="Heading9Char"/>
    <w:qFormat/>
    <w:rsid w:val="009724A4"/>
    <w:pPr>
      <w:outlineLvl w:val="8"/>
    </w:pPr>
  </w:style>
  <w:style w:type="character" w:default="1" w:styleId="DefaultParagraphFont">
    <w:name w:val="Default Paragraph Font"/>
    <w:uiPriority w:val="1"/>
    <w:semiHidden/>
    <w:unhideWhenUsed/>
    <w:rsid w:val="009724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4A4"/>
  </w:style>
  <w:style w:type="paragraph" w:styleId="TOC8">
    <w:name w:val="toc 8"/>
    <w:basedOn w:val="TOC1"/>
    <w:uiPriority w:val="39"/>
    <w:rsid w:val="009724A4"/>
    <w:pPr>
      <w:spacing w:before="180"/>
      <w:ind w:left="2693" w:hanging="2693"/>
    </w:pPr>
    <w:rPr>
      <w:b/>
    </w:rPr>
  </w:style>
  <w:style w:type="paragraph" w:styleId="TOC1">
    <w:name w:val="toc 1"/>
    <w:uiPriority w:val="39"/>
    <w:rsid w:val="009724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724A4"/>
    <w:pPr>
      <w:keepNext/>
      <w:keepLines/>
      <w:spacing w:before="180"/>
      <w:jc w:val="center"/>
    </w:pPr>
  </w:style>
  <w:style w:type="paragraph" w:styleId="Caption">
    <w:name w:val="caption"/>
    <w:basedOn w:val="Normal"/>
    <w:next w:val="Normal"/>
    <w:qFormat/>
    <w:rsid w:val="009724A4"/>
    <w:pPr>
      <w:spacing w:before="120" w:after="120"/>
    </w:pPr>
    <w:rPr>
      <w:b/>
      <w:lang w:eastAsia="en-GB"/>
    </w:rPr>
  </w:style>
  <w:style w:type="paragraph" w:styleId="TOC5">
    <w:name w:val="toc 5"/>
    <w:basedOn w:val="TOC4"/>
    <w:uiPriority w:val="39"/>
    <w:rsid w:val="009724A4"/>
    <w:pPr>
      <w:ind w:left="1701" w:hanging="1701"/>
    </w:pPr>
  </w:style>
  <w:style w:type="paragraph" w:styleId="TOC4">
    <w:name w:val="toc 4"/>
    <w:basedOn w:val="TOC3"/>
    <w:uiPriority w:val="39"/>
    <w:rsid w:val="009724A4"/>
    <w:pPr>
      <w:ind w:left="1418" w:hanging="1418"/>
    </w:pPr>
  </w:style>
  <w:style w:type="paragraph" w:styleId="TOC3">
    <w:name w:val="toc 3"/>
    <w:basedOn w:val="TOC2"/>
    <w:uiPriority w:val="39"/>
    <w:rsid w:val="009724A4"/>
    <w:pPr>
      <w:ind w:left="1134" w:hanging="1134"/>
    </w:pPr>
  </w:style>
  <w:style w:type="paragraph" w:styleId="TOC2">
    <w:name w:val="toc 2"/>
    <w:basedOn w:val="TOC1"/>
    <w:uiPriority w:val="39"/>
    <w:rsid w:val="009724A4"/>
    <w:pPr>
      <w:keepNext w:val="0"/>
      <w:spacing w:before="0"/>
      <w:ind w:left="851" w:hanging="851"/>
    </w:pPr>
    <w:rPr>
      <w:sz w:val="20"/>
    </w:rPr>
  </w:style>
  <w:style w:type="paragraph" w:styleId="Index2">
    <w:name w:val="index 2"/>
    <w:basedOn w:val="Index1"/>
    <w:rsid w:val="009724A4"/>
    <w:pPr>
      <w:ind w:left="284"/>
    </w:pPr>
  </w:style>
  <w:style w:type="paragraph" w:styleId="Index1">
    <w:name w:val="index 1"/>
    <w:basedOn w:val="Normal"/>
    <w:rsid w:val="009724A4"/>
    <w:pPr>
      <w:keepLines/>
      <w:spacing w:after="0"/>
    </w:pPr>
  </w:style>
  <w:style w:type="paragraph" w:styleId="DocumentMap">
    <w:name w:val="Document Map"/>
    <w:basedOn w:val="Normal"/>
    <w:link w:val="DocumentMapChar"/>
    <w:rsid w:val="009724A4"/>
    <w:pPr>
      <w:shd w:val="clear" w:color="auto" w:fill="000080"/>
    </w:pPr>
    <w:rPr>
      <w:rFonts w:ascii="Tahoma" w:hAnsi="Tahoma" w:cs="Tahoma"/>
    </w:rPr>
  </w:style>
  <w:style w:type="paragraph" w:styleId="ListNumber2">
    <w:name w:val="List Number 2"/>
    <w:basedOn w:val="ListNumber"/>
    <w:rsid w:val="009724A4"/>
    <w:pPr>
      <w:numPr>
        <w:numId w:val="22"/>
      </w:numPr>
    </w:pPr>
  </w:style>
  <w:style w:type="paragraph" w:styleId="ListNumber">
    <w:name w:val="List Number"/>
    <w:basedOn w:val="List"/>
    <w:rsid w:val="009724A4"/>
    <w:pPr>
      <w:numPr>
        <w:numId w:val="21"/>
      </w:numPr>
    </w:pPr>
    <w:rPr>
      <w:lang w:eastAsia="ja-JP"/>
    </w:rPr>
  </w:style>
  <w:style w:type="paragraph" w:styleId="List">
    <w:name w:val="List"/>
    <w:basedOn w:val="BodyText"/>
    <w:rsid w:val="009724A4"/>
    <w:pPr>
      <w:ind w:left="568" w:hanging="284"/>
    </w:pPr>
  </w:style>
  <w:style w:type="paragraph" w:styleId="Header">
    <w:name w:val="header"/>
    <w:link w:val="HeaderChar"/>
    <w:rsid w:val="009724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724A4"/>
    <w:rPr>
      <w:b/>
      <w:position w:val="6"/>
      <w:sz w:val="16"/>
    </w:rPr>
  </w:style>
  <w:style w:type="paragraph" w:styleId="FootnoteText">
    <w:name w:val="footnote text"/>
    <w:basedOn w:val="Normal"/>
    <w:link w:val="FootnoteTextChar"/>
    <w:rsid w:val="009724A4"/>
    <w:pPr>
      <w:keepLines/>
      <w:spacing w:after="0"/>
      <w:ind w:left="454" w:hanging="454"/>
    </w:pPr>
    <w:rPr>
      <w:sz w:val="16"/>
    </w:rPr>
  </w:style>
  <w:style w:type="paragraph" w:customStyle="1" w:styleId="3GPPHeader">
    <w:name w:val="3GPP_Header"/>
    <w:basedOn w:val="BodyText"/>
    <w:rsid w:val="009724A4"/>
    <w:pPr>
      <w:tabs>
        <w:tab w:val="left" w:pos="1701"/>
        <w:tab w:val="right" w:pos="9639"/>
      </w:tabs>
      <w:spacing w:after="240"/>
    </w:pPr>
    <w:rPr>
      <w:b/>
      <w:sz w:val="24"/>
    </w:rPr>
  </w:style>
  <w:style w:type="paragraph" w:styleId="TOC9">
    <w:name w:val="toc 9"/>
    <w:basedOn w:val="TOC8"/>
    <w:uiPriority w:val="39"/>
    <w:rsid w:val="009724A4"/>
    <w:pPr>
      <w:ind w:left="1418" w:hanging="1418"/>
    </w:pPr>
  </w:style>
  <w:style w:type="paragraph" w:styleId="TOC6">
    <w:name w:val="toc 6"/>
    <w:basedOn w:val="TOC5"/>
    <w:next w:val="Normal"/>
    <w:uiPriority w:val="39"/>
    <w:rsid w:val="009724A4"/>
    <w:pPr>
      <w:ind w:left="1985" w:hanging="1985"/>
    </w:pPr>
  </w:style>
  <w:style w:type="paragraph" w:styleId="TOC7">
    <w:name w:val="toc 7"/>
    <w:basedOn w:val="TOC6"/>
    <w:next w:val="Normal"/>
    <w:uiPriority w:val="39"/>
    <w:rsid w:val="009724A4"/>
    <w:pPr>
      <w:ind w:left="2268" w:hanging="2268"/>
    </w:pPr>
  </w:style>
  <w:style w:type="paragraph" w:styleId="ListBullet2">
    <w:name w:val="List Bullet 2"/>
    <w:basedOn w:val="ListBullet"/>
    <w:rsid w:val="009724A4"/>
    <w:pPr>
      <w:numPr>
        <w:numId w:val="17"/>
      </w:numPr>
    </w:pPr>
  </w:style>
  <w:style w:type="paragraph" w:styleId="ListBullet">
    <w:name w:val="List Bullet"/>
    <w:basedOn w:val="List"/>
    <w:rsid w:val="009724A4"/>
    <w:pPr>
      <w:numPr>
        <w:numId w:val="16"/>
      </w:numPr>
    </w:pPr>
    <w:rPr>
      <w:lang w:eastAsia="ja-JP"/>
    </w:rPr>
  </w:style>
  <w:style w:type="paragraph" w:styleId="ListBullet3">
    <w:name w:val="List Bullet 3"/>
    <w:basedOn w:val="ListBullet2"/>
    <w:rsid w:val="009724A4"/>
    <w:pPr>
      <w:numPr>
        <w:numId w:val="18"/>
      </w:numPr>
    </w:pPr>
  </w:style>
  <w:style w:type="paragraph" w:customStyle="1" w:styleId="EQ">
    <w:name w:val="EQ"/>
    <w:basedOn w:val="Normal"/>
    <w:next w:val="Normal"/>
    <w:rsid w:val="009724A4"/>
    <w:pPr>
      <w:keepLines/>
      <w:tabs>
        <w:tab w:val="center" w:pos="4536"/>
        <w:tab w:val="right" w:pos="9072"/>
      </w:tabs>
    </w:pPr>
    <w:rPr>
      <w:noProof/>
    </w:rPr>
  </w:style>
  <w:style w:type="paragraph" w:styleId="List2">
    <w:name w:val="List 2"/>
    <w:basedOn w:val="List"/>
    <w:rsid w:val="009724A4"/>
    <w:pPr>
      <w:ind w:left="851"/>
    </w:pPr>
    <w:rPr>
      <w:lang w:eastAsia="ja-JP"/>
    </w:rPr>
  </w:style>
  <w:style w:type="paragraph" w:styleId="List3">
    <w:name w:val="List 3"/>
    <w:basedOn w:val="List2"/>
    <w:rsid w:val="009724A4"/>
    <w:pPr>
      <w:ind w:left="1135"/>
    </w:pPr>
  </w:style>
  <w:style w:type="paragraph" w:styleId="List4">
    <w:name w:val="List 4"/>
    <w:basedOn w:val="List3"/>
    <w:rsid w:val="009724A4"/>
    <w:pPr>
      <w:ind w:left="1418"/>
    </w:pPr>
  </w:style>
  <w:style w:type="paragraph" w:styleId="List5">
    <w:name w:val="List 5"/>
    <w:basedOn w:val="List4"/>
    <w:rsid w:val="009724A4"/>
    <w:pPr>
      <w:ind w:left="1702"/>
    </w:pPr>
  </w:style>
  <w:style w:type="paragraph" w:customStyle="1" w:styleId="EditorsNote">
    <w:name w:val="Editor's Note"/>
    <w:basedOn w:val="NO"/>
    <w:link w:val="EditorsNoteChar"/>
    <w:rsid w:val="009724A4"/>
    <w:rPr>
      <w:color w:val="FF0000"/>
      <w:lang w:val="x-none" w:eastAsia="x-none"/>
    </w:rPr>
  </w:style>
  <w:style w:type="paragraph" w:styleId="ListBullet4">
    <w:name w:val="List Bullet 4"/>
    <w:basedOn w:val="ListBullet3"/>
    <w:rsid w:val="009724A4"/>
    <w:pPr>
      <w:numPr>
        <w:numId w:val="19"/>
      </w:numPr>
    </w:pPr>
  </w:style>
  <w:style w:type="paragraph" w:styleId="ListBullet5">
    <w:name w:val="List Bullet 5"/>
    <w:basedOn w:val="ListBullet4"/>
    <w:rsid w:val="009724A4"/>
    <w:pPr>
      <w:numPr>
        <w:numId w:val="20"/>
      </w:numPr>
    </w:pPr>
  </w:style>
  <w:style w:type="paragraph" w:styleId="Footer">
    <w:name w:val="footer"/>
    <w:basedOn w:val="Header"/>
    <w:link w:val="FooterChar"/>
    <w:rsid w:val="009724A4"/>
    <w:pPr>
      <w:jc w:val="center"/>
    </w:pPr>
    <w:rPr>
      <w:i/>
    </w:rPr>
  </w:style>
  <w:style w:type="paragraph" w:customStyle="1" w:styleId="Reference">
    <w:name w:val="Reference"/>
    <w:basedOn w:val="BodyText"/>
    <w:rsid w:val="009724A4"/>
    <w:pPr>
      <w:numPr>
        <w:numId w:val="2"/>
      </w:numPr>
    </w:pPr>
  </w:style>
  <w:style w:type="paragraph" w:styleId="BalloonText">
    <w:name w:val="Balloon Text"/>
    <w:basedOn w:val="Normal"/>
    <w:link w:val="BalloonTextChar"/>
    <w:rsid w:val="009724A4"/>
    <w:pPr>
      <w:spacing w:after="0"/>
    </w:pPr>
    <w:rPr>
      <w:rFonts w:ascii="Segoe UI" w:hAnsi="Segoe UI" w:cs="Segoe UI"/>
      <w:sz w:val="18"/>
      <w:szCs w:val="18"/>
    </w:rPr>
  </w:style>
  <w:style w:type="character" w:styleId="PageNumber">
    <w:name w:val="page number"/>
    <w:basedOn w:val="DefaultParagraphFont"/>
    <w:rsid w:val="009724A4"/>
  </w:style>
  <w:style w:type="paragraph" w:styleId="BodyText">
    <w:name w:val="Body Text"/>
    <w:basedOn w:val="Normal"/>
    <w:link w:val="BodyTextChar"/>
    <w:rsid w:val="009724A4"/>
    <w:pPr>
      <w:spacing w:after="120"/>
      <w:jc w:val="both"/>
    </w:pPr>
    <w:rPr>
      <w:rFonts w:ascii="Arial" w:hAnsi="Arial"/>
      <w:lang w:eastAsia="zh-CN"/>
    </w:rPr>
  </w:style>
  <w:style w:type="character" w:styleId="Hyperlink">
    <w:name w:val="Hyperlink"/>
    <w:uiPriority w:val="99"/>
    <w:rsid w:val="009724A4"/>
    <w:rPr>
      <w:color w:val="0000FF"/>
      <w:u w:val="single"/>
    </w:rPr>
  </w:style>
  <w:style w:type="character" w:styleId="FollowedHyperlink">
    <w:name w:val="FollowedHyperlink"/>
    <w:unhideWhenUsed/>
    <w:rsid w:val="009724A4"/>
    <w:rPr>
      <w:color w:val="800080"/>
      <w:u w:val="single"/>
    </w:rPr>
  </w:style>
  <w:style w:type="character" w:styleId="CommentReference">
    <w:name w:val="annotation reference"/>
    <w:uiPriority w:val="99"/>
    <w:qFormat/>
    <w:rsid w:val="009724A4"/>
    <w:rPr>
      <w:sz w:val="16"/>
      <w:szCs w:val="16"/>
    </w:rPr>
  </w:style>
  <w:style w:type="paragraph" w:styleId="CommentText">
    <w:name w:val="annotation text"/>
    <w:basedOn w:val="Normal"/>
    <w:link w:val="CommentTextChar"/>
    <w:uiPriority w:val="99"/>
    <w:qFormat/>
    <w:rsid w:val="009724A4"/>
  </w:style>
  <w:style w:type="paragraph" w:styleId="CommentSubject">
    <w:name w:val="annotation subject"/>
    <w:basedOn w:val="CommentText"/>
    <w:next w:val="CommentText"/>
    <w:link w:val="CommentSubjectChar"/>
    <w:rsid w:val="009724A4"/>
    <w:rPr>
      <w:b/>
      <w:bCs/>
    </w:rPr>
  </w:style>
  <w:style w:type="character" w:customStyle="1" w:styleId="Heading1Char">
    <w:name w:val="Heading 1 Char"/>
    <w:link w:val="Heading1"/>
    <w:rsid w:val="009724A4"/>
    <w:rPr>
      <w:rFonts w:ascii="Arial" w:hAnsi="Arial"/>
      <w:sz w:val="36"/>
      <w:lang w:eastAsia="ja-JP"/>
    </w:rPr>
  </w:style>
  <w:style w:type="paragraph" w:customStyle="1" w:styleId="B1">
    <w:name w:val="B1"/>
    <w:basedOn w:val="List"/>
    <w:link w:val="B1Char1"/>
    <w:rsid w:val="009724A4"/>
    <w:rPr>
      <w:rFonts w:ascii="Times New Roman" w:hAnsi="Times New Roman"/>
    </w:rPr>
  </w:style>
  <w:style w:type="paragraph" w:customStyle="1" w:styleId="B2">
    <w:name w:val="B2"/>
    <w:basedOn w:val="List2"/>
    <w:link w:val="B2Char"/>
    <w:rsid w:val="009724A4"/>
    <w:rPr>
      <w:rFonts w:ascii="Times New Roman" w:hAnsi="Times New Roman"/>
    </w:rPr>
  </w:style>
  <w:style w:type="paragraph" w:customStyle="1" w:styleId="B3">
    <w:name w:val="B3"/>
    <w:basedOn w:val="List3"/>
    <w:link w:val="B3Char2"/>
    <w:rsid w:val="009724A4"/>
    <w:rPr>
      <w:rFonts w:ascii="Times New Roman" w:hAnsi="Times New Roman"/>
    </w:rPr>
  </w:style>
  <w:style w:type="paragraph" w:customStyle="1" w:styleId="B4">
    <w:name w:val="B4"/>
    <w:basedOn w:val="List4"/>
    <w:link w:val="B4Char"/>
    <w:rsid w:val="009724A4"/>
    <w:rPr>
      <w:rFonts w:ascii="Times New Roman" w:hAnsi="Times New Roman"/>
    </w:rPr>
  </w:style>
  <w:style w:type="paragraph" w:customStyle="1" w:styleId="Proposal">
    <w:name w:val="Proposal"/>
    <w:basedOn w:val="BodyText"/>
    <w:qFormat/>
    <w:rsid w:val="009724A4"/>
    <w:pPr>
      <w:numPr>
        <w:numId w:val="3"/>
      </w:numPr>
      <w:tabs>
        <w:tab w:val="clear" w:pos="1304"/>
        <w:tab w:val="left" w:pos="1701"/>
      </w:tabs>
      <w:ind w:left="1701" w:hanging="1701"/>
    </w:pPr>
    <w:rPr>
      <w:b/>
      <w:bCs/>
    </w:rPr>
  </w:style>
  <w:style w:type="character" w:customStyle="1" w:styleId="BodyTextChar">
    <w:name w:val="Body Text Char"/>
    <w:link w:val="BodyText"/>
    <w:rsid w:val="009724A4"/>
    <w:rPr>
      <w:rFonts w:ascii="Arial" w:hAnsi="Arial"/>
      <w:lang w:eastAsia="zh-CN"/>
    </w:rPr>
  </w:style>
  <w:style w:type="paragraph" w:customStyle="1" w:styleId="B5">
    <w:name w:val="B5"/>
    <w:basedOn w:val="List5"/>
    <w:link w:val="B5Char"/>
    <w:rsid w:val="009724A4"/>
    <w:rPr>
      <w:rFonts w:ascii="Times New Roman" w:hAnsi="Times New Roman"/>
    </w:rPr>
  </w:style>
  <w:style w:type="paragraph" w:customStyle="1" w:styleId="EX">
    <w:name w:val="EX"/>
    <w:basedOn w:val="Normal"/>
    <w:rsid w:val="009724A4"/>
    <w:pPr>
      <w:keepLines/>
      <w:ind w:left="1702" w:hanging="1418"/>
    </w:pPr>
  </w:style>
  <w:style w:type="paragraph" w:customStyle="1" w:styleId="EW">
    <w:name w:val="EW"/>
    <w:basedOn w:val="EX"/>
    <w:rsid w:val="009724A4"/>
    <w:pPr>
      <w:spacing w:after="0"/>
    </w:pPr>
  </w:style>
  <w:style w:type="paragraph" w:customStyle="1" w:styleId="TAL">
    <w:name w:val="TAL"/>
    <w:basedOn w:val="Normal"/>
    <w:link w:val="TALCar"/>
    <w:rsid w:val="009724A4"/>
    <w:pPr>
      <w:keepNext/>
      <w:keepLines/>
      <w:spacing w:after="0"/>
    </w:pPr>
    <w:rPr>
      <w:rFonts w:ascii="Arial" w:hAnsi="Arial"/>
      <w:sz w:val="18"/>
      <w:lang w:val="x-none" w:eastAsia="x-none"/>
    </w:rPr>
  </w:style>
  <w:style w:type="paragraph" w:customStyle="1" w:styleId="TAC">
    <w:name w:val="TAC"/>
    <w:basedOn w:val="TAL"/>
    <w:rsid w:val="009724A4"/>
    <w:pPr>
      <w:jc w:val="center"/>
    </w:pPr>
  </w:style>
  <w:style w:type="paragraph" w:customStyle="1" w:styleId="TAH">
    <w:name w:val="TAH"/>
    <w:basedOn w:val="TAC"/>
    <w:link w:val="TAHCar"/>
    <w:rsid w:val="009724A4"/>
    <w:rPr>
      <w:b/>
    </w:rPr>
  </w:style>
  <w:style w:type="paragraph" w:customStyle="1" w:styleId="TAN">
    <w:name w:val="TAN"/>
    <w:basedOn w:val="TAL"/>
    <w:rsid w:val="009724A4"/>
    <w:pPr>
      <w:ind w:left="851" w:hanging="851"/>
    </w:pPr>
  </w:style>
  <w:style w:type="paragraph" w:customStyle="1" w:styleId="TAR">
    <w:name w:val="TAR"/>
    <w:basedOn w:val="TAL"/>
    <w:rsid w:val="009724A4"/>
    <w:pPr>
      <w:jc w:val="right"/>
    </w:pPr>
  </w:style>
  <w:style w:type="paragraph" w:customStyle="1" w:styleId="TH">
    <w:name w:val="TH"/>
    <w:basedOn w:val="Normal"/>
    <w:link w:val="THChar"/>
    <w:rsid w:val="009724A4"/>
    <w:pPr>
      <w:keepNext/>
      <w:keepLines/>
      <w:spacing w:before="60"/>
      <w:jc w:val="center"/>
    </w:pPr>
    <w:rPr>
      <w:rFonts w:ascii="Arial" w:hAnsi="Arial"/>
      <w:b/>
      <w:lang w:val="x-none" w:eastAsia="x-none"/>
    </w:rPr>
  </w:style>
  <w:style w:type="paragraph" w:customStyle="1" w:styleId="TF">
    <w:name w:val="TF"/>
    <w:basedOn w:val="TH"/>
    <w:link w:val="TFChar"/>
    <w:rsid w:val="009724A4"/>
    <w:pPr>
      <w:keepNext w:val="0"/>
      <w:spacing w:before="0" w:after="240"/>
    </w:pPr>
  </w:style>
  <w:style w:type="paragraph" w:customStyle="1" w:styleId="TT">
    <w:name w:val="TT"/>
    <w:basedOn w:val="Heading1"/>
    <w:next w:val="Normal"/>
    <w:rsid w:val="009724A4"/>
    <w:pPr>
      <w:outlineLvl w:val="9"/>
    </w:pPr>
  </w:style>
  <w:style w:type="paragraph" w:customStyle="1" w:styleId="ZA">
    <w:name w:val="ZA"/>
    <w:rsid w:val="009724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724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724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724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724A4"/>
  </w:style>
  <w:style w:type="paragraph" w:customStyle="1" w:styleId="ZH">
    <w:name w:val="ZH"/>
    <w:rsid w:val="009724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724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724A4"/>
    <w:pPr>
      <w:framePr w:hRule="auto" w:wrap="notBeside" w:y="852"/>
    </w:pPr>
    <w:rPr>
      <w:i w:val="0"/>
      <w:sz w:val="40"/>
    </w:rPr>
  </w:style>
  <w:style w:type="paragraph" w:customStyle="1" w:styleId="ZU">
    <w:name w:val="ZU"/>
    <w:rsid w:val="009724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724A4"/>
    <w:pPr>
      <w:framePr w:wrap="notBeside" w:y="16161"/>
    </w:pPr>
  </w:style>
  <w:style w:type="paragraph" w:customStyle="1" w:styleId="FP">
    <w:name w:val="FP"/>
    <w:basedOn w:val="Normal"/>
    <w:rsid w:val="009724A4"/>
    <w:pPr>
      <w:spacing w:after="0"/>
    </w:pPr>
  </w:style>
  <w:style w:type="paragraph" w:customStyle="1" w:styleId="Observation">
    <w:name w:val="Observation"/>
    <w:basedOn w:val="Proposal"/>
    <w:qFormat/>
    <w:rsid w:val="009724A4"/>
    <w:pPr>
      <w:numPr>
        <w:numId w:val="13"/>
      </w:numPr>
      <w:ind w:left="1701" w:hanging="1701"/>
    </w:pPr>
    <w:rPr>
      <w:lang w:eastAsia="ja-JP"/>
    </w:rPr>
  </w:style>
  <w:style w:type="paragraph" w:styleId="TableofFigures">
    <w:name w:val="table of figures"/>
    <w:basedOn w:val="BodyText"/>
    <w:next w:val="Normal"/>
    <w:uiPriority w:val="99"/>
    <w:rsid w:val="009724A4"/>
    <w:pPr>
      <w:ind w:left="1701" w:hanging="1701"/>
      <w:jc w:val="left"/>
    </w:pPr>
    <w:rPr>
      <w:b/>
    </w:rPr>
  </w:style>
  <w:style w:type="character" w:customStyle="1" w:styleId="B1Char1">
    <w:name w:val="B1 Char1"/>
    <w:link w:val="B1"/>
    <w:qFormat/>
    <w:rsid w:val="009724A4"/>
    <w:rPr>
      <w:rFonts w:ascii="Times New Roman" w:hAnsi="Times New Roman"/>
      <w:lang w:eastAsia="zh-CN"/>
    </w:rPr>
  </w:style>
  <w:style w:type="character" w:customStyle="1" w:styleId="B2Char">
    <w:name w:val="B2 Char"/>
    <w:link w:val="B2"/>
    <w:qFormat/>
    <w:rsid w:val="009724A4"/>
    <w:rPr>
      <w:rFonts w:ascii="Times New Roman" w:hAnsi="Times New Roman"/>
      <w:lang w:eastAsia="ja-JP"/>
    </w:rPr>
  </w:style>
  <w:style w:type="character" w:customStyle="1" w:styleId="B3Char2">
    <w:name w:val="B3 Char2"/>
    <w:link w:val="B3"/>
    <w:qFormat/>
    <w:rsid w:val="009724A4"/>
    <w:rPr>
      <w:rFonts w:ascii="Times New Roman" w:hAnsi="Times New Roman"/>
      <w:lang w:eastAsia="ja-JP"/>
    </w:rPr>
  </w:style>
  <w:style w:type="character" w:customStyle="1" w:styleId="B4Char">
    <w:name w:val="B4 Char"/>
    <w:link w:val="B4"/>
    <w:rsid w:val="009724A4"/>
    <w:rPr>
      <w:rFonts w:ascii="Times New Roman" w:hAnsi="Times New Roman"/>
      <w:lang w:eastAsia="ja-JP"/>
    </w:rPr>
  </w:style>
  <w:style w:type="character" w:customStyle="1" w:styleId="B5Char">
    <w:name w:val="B5 Char"/>
    <w:link w:val="B5"/>
    <w:rsid w:val="009724A4"/>
    <w:rPr>
      <w:rFonts w:ascii="Times New Roman" w:hAnsi="Times New Roman"/>
      <w:lang w:eastAsia="ja-JP"/>
    </w:rPr>
  </w:style>
  <w:style w:type="paragraph" w:customStyle="1" w:styleId="B6">
    <w:name w:val="B6"/>
    <w:basedOn w:val="B5"/>
    <w:link w:val="B6Char"/>
    <w:rsid w:val="009724A4"/>
    <w:pPr>
      <w:ind w:left="1985"/>
    </w:pPr>
  </w:style>
  <w:style w:type="character" w:customStyle="1" w:styleId="B6Char">
    <w:name w:val="B6 Char"/>
    <w:link w:val="B6"/>
    <w:rsid w:val="009724A4"/>
    <w:rPr>
      <w:rFonts w:ascii="Times New Roman" w:hAnsi="Times New Roman"/>
      <w:lang w:eastAsia="ja-JP"/>
    </w:rPr>
  </w:style>
  <w:style w:type="paragraph" w:customStyle="1" w:styleId="B7">
    <w:name w:val="B7"/>
    <w:basedOn w:val="B6"/>
    <w:link w:val="B7Char"/>
    <w:rsid w:val="009724A4"/>
    <w:pPr>
      <w:ind w:left="2269"/>
    </w:pPr>
  </w:style>
  <w:style w:type="character" w:customStyle="1" w:styleId="B7Char">
    <w:name w:val="B7 Char"/>
    <w:basedOn w:val="B6Char"/>
    <w:link w:val="B7"/>
    <w:rsid w:val="009724A4"/>
    <w:rPr>
      <w:rFonts w:ascii="Times New Roman" w:hAnsi="Times New Roman"/>
      <w:lang w:eastAsia="ja-JP"/>
    </w:rPr>
  </w:style>
  <w:style w:type="paragraph" w:customStyle="1" w:styleId="B8">
    <w:name w:val="B8"/>
    <w:basedOn w:val="B7"/>
    <w:qFormat/>
    <w:rsid w:val="009724A4"/>
    <w:pPr>
      <w:ind w:left="2552"/>
    </w:pPr>
  </w:style>
  <w:style w:type="character" w:customStyle="1" w:styleId="BalloonTextChar">
    <w:name w:val="Balloon Text Char"/>
    <w:link w:val="BalloonText"/>
    <w:rsid w:val="009724A4"/>
    <w:rPr>
      <w:rFonts w:ascii="Segoe UI" w:hAnsi="Segoe UI" w:cs="Segoe UI"/>
      <w:sz w:val="18"/>
      <w:szCs w:val="18"/>
      <w:lang w:eastAsia="ja-JP"/>
    </w:rPr>
  </w:style>
  <w:style w:type="character" w:customStyle="1" w:styleId="CommentTextChar">
    <w:name w:val="Comment Text Char"/>
    <w:link w:val="CommentText"/>
    <w:uiPriority w:val="99"/>
    <w:qFormat/>
    <w:rsid w:val="009724A4"/>
    <w:rPr>
      <w:rFonts w:ascii="Times New Roman" w:hAnsi="Times New Roman"/>
      <w:lang w:eastAsia="ja-JP"/>
    </w:rPr>
  </w:style>
  <w:style w:type="character" w:customStyle="1" w:styleId="CommentSubjectChar">
    <w:name w:val="Comment Subject Char"/>
    <w:link w:val="CommentSubject"/>
    <w:rsid w:val="009724A4"/>
    <w:rPr>
      <w:rFonts w:ascii="Times New Roman" w:hAnsi="Times New Roman"/>
      <w:b/>
      <w:bCs/>
      <w:lang w:eastAsia="ja-JP"/>
    </w:rPr>
  </w:style>
  <w:style w:type="paragraph" w:customStyle="1" w:styleId="CRCoverPage">
    <w:name w:val="CR Cover Page"/>
    <w:link w:val="CRCoverPageZchn"/>
    <w:rsid w:val="009724A4"/>
    <w:pPr>
      <w:spacing w:after="120"/>
    </w:pPr>
    <w:rPr>
      <w:rFonts w:ascii="Arial" w:hAnsi="Arial"/>
      <w:lang w:eastAsia="ko-KR"/>
    </w:rPr>
  </w:style>
  <w:style w:type="character" w:customStyle="1" w:styleId="CRCoverPageZchn">
    <w:name w:val="CR Cover Page Zchn"/>
    <w:link w:val="CRCoverPage"/>
    <w:rsid w:val="009724A4"/>
    <w:rPr>
      <w:rFonts w:ascii="Arial" w:hAnsi="Arial"/>
      <w:lang w:eastAsia="ko-KR"/>
    </w:rPr>
  </w:style>
  <w:style w:type="paragraph" w:customStyle="1" w:styleId="Doc-text2">
    <w:name w:val="Doc-text2"/>
    <w:basedOn w:val="Normal"/>
    <w:link w:val="Doc-text2Char"/>
    <w:qFormat/>
    <w:rsid w:val="009724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724A4"/>
    <w:rPr>
      <w:rFonts w:ascii="Arial" w:eastAsia="MS Mincho" w:hAnsi="Arial"/>
      <w:szCs w:val="24"/>
      <w:lang w:val="x-none" w:eastAsia="x-none"/>
    </w:rPr>
  </w:style>
  <w:style w:type="character" w:customStyle="1" w:styleId="DocumentMapChar">
    <w:name w:val="Document Map Char"/>
    <w:link w:val="DocumentMap"/>
    <w:rsid w:val="009724A4"/>
    <w:rPr>
      <w:rFonts w:ascii="Tahoma" w:hAnsi="Tahoma" w:cs="Tahoma"/>
      <w:shd w:val="clear" w:color="auto" w:fill="000080"/>
      <w:lang w:eastAsia="ja-JP"/>
    </w:rPr>
  </w:style>
  <w:style w:type="paragraph" w:customStyle="1" w:styleId="NO">
    <w:name w:val="NO"/>
    <w:basedOn w:val="Normal"/>
    <w:link w:val="NOChar"/>
    <w:rsid w:val="009724A4"/>
    <w:pPr>
      <w:keepLines/>
      <w:ind w:left="1135" w:hanging="851"/>
    </w:pPr>
  </w:style>
  <w:style w:type="character" w:customStyle="1" w:styleId="NOChar">
    <w:name w:val="NO Char"/>
    <w:link w:val="NO"/>
    <w:qFormat/>
    <w:rsid w:val="009724A4"/>
    <w:rPr>
      <w:rFonts w:ascii="Times New Roman" w:hAnsi="Times New Roman"/>
      <w:lang w:eastAsia="ja-JP"/>
    </w:rPr>
  </w:style>
  <w:style w:type="character" w:customStyle="1" w:styleId="EditorsNoteChar">
    <w:name w:val="Editor's Note Char"/>
    <w:link w:val="EditorsNote"/>
    <w:rsid w:val="009724A4"/>
    <w:rPr>
      <w:rFonts w:ascii="Times New Roman" w:hAnsi="Times New Roman"/>
      <w:color w:val="FF0000"/>
      <w:lang w:val="x-none" w:eastAsia="x-none"/>
    </w:rPr>
  </w:style>
  <w:style w:type="paragraph" w:customStyle="1" w:styleId="EmailDiscussion">
    <w:name w:val="EmailDiscussion"/>
    <w:basedOn w:val="Normal"/>
    <w:next w:val="Normal"/>
    <w:rsid w:val="009724A4"/>
    <w:pPr>
      <w:numPr>
        <w:numId w:val="14"/>
      </w:numPr>
      <w:spacing w:before="40" w:after="0"/>
    </w:pPr>
    <w:rPr>
      <w:rFonts w:ascii="Arial" w:eastAsia="MS Mincho" w:hAnsi="Arial"/>
      <w:b/>
      <w:szCs w:val="24"/>
      <w:lang w:eastAsia="en-GB"/>
    </w:rPr>
  </w:style>
  <w:style w:type="character" w:styleId="Emphasis">
    <w:name w:val="Emphasis"/>
    <w:qFormat/>
    <w:rsid w:val="009724A4"/>
    <w:rPr>
      <w:i/>
      <w:iCs/>
    </w:rPr>
  </w:style>
  <w:style w:type="paragraph" w:customStyle="1" w:styleId="FigureTitle">
    <w:name w:val="Figure_Title"/>
    <w:basedOn w:val="Normal"/>
    <w:next w:val="Normal"/>
    <w:rsid w:val="009724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724A4"/>
    <w:rPr>
      <w:rFonts w:ascii="Arial" w:hAnsi="Arial"/>
      <w:b/>
      <w:noProof/>
      <w:sz w:val="18"/>
      <w:lang w:eastAsia="ja-JP"/>
    </w:rPr>
  </w:style>
  <w:style w:type="character" w:customStyle="1" w:styleId="FooterChar">
    <w:name w:val="Footer Char"/>
    <w:link w:val="Footer"/>
    <w:rsid w:val="009724A4"/>
    <w:rPr>
      <w:rFonts w:ascii="Arial" w:hAnsi="Arial"/>
      <w:b/>
      <w:i/>
      <w:noProof/>
      <w:sz w:val="18"/>
      <w:lang w:eastAsia="ja-JP"/>
    </w:rPr>
  </w:style>
  <w:style w:type="character" w:customStyle="1" w:styleId="FootnoteTextChar">
    <w:name w:val="Footnote Text Char"/>
    <w:link w:val="FootnoteText"/>
    <w:rsid w:val="009724A4"/>
    <w:rPr>
      <w:rFonts w:ascii="Times New Roman" w:hAnsi="Times New Roman"/>
      <w:sz w:val="16"/>
      <w:lang w:eastAsia="ja-JP"/>
    </w:rPr>
  </w:style>
  <w:style w:type="paragraph" w:customStyle="1" w:styleId="Guidance">
    <w:name w:val="Guidance"/>
    <w:basedOn w:val="Normal"/>
    <w:rsid w:val="009724A4"/>
    <w:rPr>
      <w:i/>
      <w:color w:val="0000FF"/>
    </w:rPr>
  </w:style>
  <w:style w:type="character" w:customStyle="1" w:styleId="Heading2Char">
    <w:name w:val="Heading 2 Char"/>
    <w:link w:val="Heading2"/>
    <w:rsid w:val="009724A4"/>
    <w:rPr>
      <w:rFonts w:ascii="Arial" w:hAnsi="Arial"/>
      <w:sz w:val="32"/>
      <w:lang w:eastAsia="ja-JP"/>
    </w:rPr>
  </w:style>
  <w:style w:type="character" w:customStyle="1" w:styleId="Heading3Char">
    <w:name w:val="Heading 3 Char"/>
    <w:link w:val="Heading3"/>
    <w:rsid w:val="009724A4"/>
    <w:rPr>
      <w:rFonts w:ascii="Arial" w:hAnsi="Arial"/>
      <w:sz w:val="28"/>
      <w:lang w:eastAsia="ja-JP"/>
    </w:rPr>
  </w:style>
  <w:style w:type="character" w:customStyle="1" w:styleId="Heading4Char">
    <w:name w:val="Heading 4 Char"/>
    <w:link w:val="Heading4"/>
    <w:rsid w:val="009724A4"/>
    <w:rPr>
      <w:rFonts w:ascii="Arial" w:hAnsi="Arial"/>
      <w:sz w:val="24"/>
      <w:lang w:eastAsia="ja-JP"/>
    </w:rPr>
  </w:style>
  <w:style w:type="character" w:customStyle="1" w:styleId="Heading5Char">
    <w:name w:val="Heading 5 Char"/>
    <w:link w:val="Heading5"/>
    <w:rsid w:val="009724A4"/>
    <w:rPr>
      <w:rFonts w:ascii="Arial" w:hAnsi="Arial"/>
      <w:sz w:val="22"/>
      <w:lang w:eastAsia="ja-JP"/>
    </w:rPr>
  </w:style>
  <w:style w:type="paragraph" w:customStyle="1" w:styleId="H6">
    <w:name w:val="H6"/>
    <w:basedOn w:val="Heading5"/>
    <w:next w:val="Normal"/>
    <w:rsid w:val="009724A4"/>
    <w:pPr>
      <w:ind w:left="1985" w:hanging="1985"/>
      <w:outlineLvl w:val="9"/>
    </w:pPr>
    <w:rPr>
      <w:sz w:val="20"/>
    </w:rPr>
  </w:style>
  <w:style w:type="character" w:customStyle="1" w:styleId="Heading6Char">
    <w:name w:val="Heading 6 Char"/>
    <w:link w:val="Heading6"/>
    <w:rsid w:val="009724A4"/>
    <w:rPr>
      <w:rFonts w:ascii="Arial" w:hAnsi="Arial"/>
      <w:lang w:eastAsia="ja-JP"/>
    </w:rPr>
  </w:style>
  <w:style w:type="character" w:customStyle="1" w:styleId="Heading7Char">
    <w:name w:val="Heading 7 Char"/>
    <w:link w:val="Heading7"/>
    <w:rsid w:val="009724A4"/>
    <w:rPr>
      <w:rFonts w:ascii="Arial" w:hAnsi="Arial"/>
      <w:lang w:eastAsia="ja-JP"/>
    </w:rPr>
  </w:style>
  <w:style w:type="character" w:customStyle="1" w:styleId="Heading8Char">
    <w:name w:val="Heading 8 Char"/>
    <w:link w:val="Heading8"/>
    <w:rsid w:val="009724A4"/>
    <w:rPr>
      <w:rFonts w:ascii="Arial" w:hAnsi="Arial"/>
      <w:sz w:val="36"/>
      <w:lang w:eastAsia="ja-JP"/>
    </w:rPr>
  </w:style>
  <w:style w:type="character" w:customStyle="1" w:styleId="Heading9Char">
    <w:name w:val="Heading 9 Char"/>
    <w:link w:val="Heading9"/>
    <w:rsid w:val="009724A4"/>
    <w:rPr>
      <w:rFonts w:ascii="Arial" w:hAnsi="Arial"/>
      <w:sz w:val="36"/>
      <w:lang w:eastAsia="ja-JP"/>
    </w:rPr>
  </w:style>
  <w:style w:type="character" w:styleId="HTMLCode">
    <w:name w:val="HTML Code"/>
    <w:uiPriority w:val="99"/>
    <w:unhideWhenUsed/>
    <w:rsid w:val="009724A4"/>
    <w:rPr>
      <w:rFonts w:ascii="Courier New" w:eastAsia="Times New Roman" w:hAnsi="Courier New" w:cs="Courier New"/>
      <w:sz w:val="20"/>
      <w:szCs w:val="20"/>
    </w:rPr>
  </w:style>
  <w:style w:type="paragraph" w:styleId="IndexHeading">
    <w:name w:val="index heading"/>
    <w:basedOn w:val="Normal"/>
    <w:next w:val="Normal"/>
    <w:rsid w:val="009724A4"/>
    <w:pPr>
      <w:pBdr>
        <w:top w:val="single" w:sz="12" w:space="0" w:color="auto"/>
      </w:pBdr>
      <w:spacing w:before="360" w:after="240"/>
    </w:pPr>
    <w:rPr>
      <w:b/>
      <w:i/>
      <w:sz w:val="26"/>
      <w:lang w:eastAsia="en-GB"/>
    </w:rPr>
  </w:style>
  <w:style w:type="paragraph" w:customStyle="1" w:styleId="LD">
    <w:name w:val="LD"/>
    <w:rsid w:val="009724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9724A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9724A4"/>
    <w:rPr>
      <w:rFonts w:ascii="Calibri" w:eastAsia="Calibri" w:hAnsi="Calibri"/>
      <w:sz w:val="22"/>
      <w:szCs w:val="22"/>
      <w:lang w:val="x-none" w:eastAsia="en-US"/>
    </w:rPr>
  </w:style>
  <w:style w:type="paragraph" w:customStyle="1" w:styleId="NF">
    <w:name w:val="NF"/>
    <w:basedOn w:val="NO"/>
    <w:rsid w:val="009724A4"/>
    <w:pPr>
      <w:keepNext/>
      <w:spacing w:after="0"/>
    </w:pPr>
    <w:rPr>
      <w:rFonts w:ascii="Arial" w:hAnsi="Arial"/>
      <w:sz w:val="18"/>
    </w:rPr>
  </w:style>
  <w:style w:type="paragraph" w:customStyle="1" w:styleId="NW">
    <w:name w:val="NW"/>
    <w:basedOn w:val="NO"/>
    <w:rsid w:val="009724A4"/>
    <w:pPr>
      <w:spacing w:after="0"/>
    </w:pPr>
  </w:style>
  <w:style w:type="paragraph" w:customStyle="1" w:styleId="PL">
    <w:name w:val="PL"/>
    <w:link w:val="PLChar"/>
    <w:qFormat/>
    <w:rsid w:val="00972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724A4"/>
    <w:rPr>
      <w:rFonts w:ascii="Courier New" w:eastAsia="Batang" w:hAnsi="Courier New"/>
      <w:noProof/>
      <w:sz w:val="16"/>
      <w:shd w:val="clear" w:color="auto" w:fill="E6E6E6"/>
      <w:lang w:eastAsia="sv-SE"/>
    </w:rPr>
  </w:style>
  <w:style w:type="paragraph" w:styleId="PlainText">
    <w:name w:val="Plain Text"/>
    <w:basedOn w:val="Normal"/>
    <w:link w:val="PlainTextChar"/>
    <w:rsid w:val="009724A4"/>
    <w:rPr>
      <w:rFonts w:ascii="Courier New" w:hAnsi="Courier New"/>
      <w:lang w:val="nb-NO"/>
    </w:rPr>
  </w:style>
  <w:style w:type="character" w:customStyle="1" w:styleId="PlainTextChar">
    <w:name w:val="Plain Text Char"/>
    <w:link w:val="PlainText"/>
    <w:rsid w:val="009724A4"/>
    <w:rPr>
      <w:rFonts w:ascii="Courier New" w:hAnsi="Courier New"/>
      <w:lang w:val="nb-NO" w:eastAsia="ja-JP"/>
    </w:rPr>
  </w:style>
  <w:style w:type="character" w:styleId="Strong">
    <w:name w:val="Strong"/>
    <w:uiPriority w:val="22"/>
    <w:qFormat/>
    <w:rsid w:val="009724A4"/>
    <w:rPr>
      <w:b/>
      <w:bCs/>
    </w:rPr>
  </w:style>
  <w:style w:type="table" w:styleId="TableGrid">
    <w:name w:val="Table Grid"/>
    <w:basedOn w:val="TableNormal"/>
    <w:uiPriority w:val="39"/>
    <w:rsid w:val="009724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724A4"/>
    <w:rPr>
      <w:rFonts w:ascii="Arial" w:hAnsi="Arial"/>
      <w:sz w:val="18"/>
      <w:lang w:val="x-none" w:eastAsia="x-none"/>
    </w:rPr>
  </w:style>
  <w:style w:type="character" w:customStyle="1" w:styleId="TAHCar">
    <w:name w:val="TAH Car"/>
    <w:link w:val="TAH"/>
    <w:locked/>
    <w:rsid w:val="009724A4"/>
    <w:rPr>
      <w:rFonts w:ascii="Arial" w:hAnsi="Arial"/>
      <w:b/>
      <w:sz w:val="18"/>
      <w:lang w:val="x-none" w:eastAsia="x-none"/>
    </w:rPr>
  </w:style>
  <w:style w:type="character" w:customStyle="1" w:styleId="THChar">
    <w:name w:val="TH Char"/>
    <w:link w:val="TH"/>
    <w:rsid w:val="009724A4"/>
    <w:rPr>
      <w:rFonts w:ascii="Arial" w:hAnsi="Arial"/>
      <w:b/>
      <w:lang w:val="x-none" w:eastAsia="x-none"/>
    </w:rPr>
  </w:style>
  <w:style w:type="paragraph" w:customStyle="1" w:styleId="TAJ">
    <w:name w:val="TAJ"/>
    <w:basedOn w:val="TH"/>
    <w:rsid w:val="009724A4"/>
  </w:style>
  <w:style w:type="paragraph" w:customStyle="1" w:styleId="TALCharChar">
    <w:name w:val="TAL Char Char"/>
    <w:basedOn w:val="Normal"/>
    <w:link w:val="TALCharCharChar"/>
    <w:rsid w:val="009724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724A4"/>
    <w:rPr>
      <w:rFonts w:ascii="Arial" w:eastAsia="Malgun Gothic" w:hAnsi="Arial"/>
      <w:sz w:val="18"/>
      <w:lang w:val="x-none" w:eastAsia="x-none"/>
    </w:rPr>
  </w:style>
  <w:style w:type="character" w:customStyle="1" w:styleId="TFChar">
    <w:name w:val="TF Char"/>
    <w:link w:val="TF"/>
    <w:rsid w:val="009724A4"/>
    <w:rPr>
      <w:rFonts w:ascii="Arial" w:hAnsi="Arial"/>
      <w:b/>
      <w:lang w:val="x-none" w:eastAsia="x-none"/>
    </w:rPr>
  </w:style>
  <w:style w:type="paragraph" w:styleId="ListContinue">
    <w:name w:val="List Continue"/>
    <w:basedOn w:val="Normal"/>
    <w:rsid w:val="009724A4"/>
    <w:pPr>
      <w:spacing w:after="120"/>
      <w:ind w:left="283"/>
      <w:contextualSpacing/>
    </w:pPr>
    <w:rPr>
      <w:rFonts w:ascii="Arial" w:hAnsi="Arial"/>
    </w:rPr>
  </w:style>
  <w:style w:type="paragraph" w:styleId="ListContinue2">
    <w:name w:val="List Continue 2"/>
    <w:basedOn w:val="Normal"/>
    <w:rsid w:val="009724A4"/>
    <w:pPr>
      <w:spacing w:after="120"/>
      <w:ind w:left="566"/>
      <w:contextualSpacing/>
    </w:pPr>
    <w:rPr>
      <w:rFonts w:ascii="Arial" w:hAnsi="Arial"/>
    </w:rPr>
  </w:style>
  <w:style w:type="paragraph" w:styleId="ListNumber3">
    <w:name w:val="List Number 3"/>
    <w:basedOn w:val="ListNumber2"/>
    <w:rsid w:val="009724A4"/>
    <w:pPr>
      <w:numPr>
        <w:numId w:val="10"/>
      </w:numPr>
      <w:contextualSpacing/>
    </w:pPr>
  </w:style>
  <w:style w:type="paragraph" w:customStyle="1" w:styleId="LGTdoc">
    <w:name w:val="LGTdoc_본문"/>
    <w:basedOn w:val="Normal"/>
    <w:link w:val="LGTdocChar"/>
    <w:qFormat/>
    <w:rsid w:val="00EF03B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F03B3"/>
    <w:rPr>
      <w:rFonts w:ascii="Times New Roman" w:eastAsia="Batang" w:hAnsi="Times New Roman"/>
      <w:kern w:val="2"/>
      <w:sz w:val="22"/>
      <w:szCs w:val="24"/>
      <w:lang w:eastAsia="ko-KR"/>
    </w:rPr>
  </w:style>
  <w:style w:type="character" w:styleId="PlaceholderText">
    <w:name w:val="Placeholder Text"/>
    <w:basedOn w:val="DefaultParagraphFont"/>
    <w:uiPriority w:val="99"/>
    <w:semiHidden/>
    <w:rsid w:val="00270F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7AAA9-8126-4922-84CF-48475FCAB43A}"/>
</file>

<file path=customXml/itemProps2.xml><?xml version="1.0" encoding="utf-8"?>
<ds:datastoreItem xmlns:ds="http://schemas.openxmlformats.org/officeDocument/2006/customXml" ds:itemID="{83A10BBE-1CF7-4166-800B-7F9CDBF5D202}">
  <ds:schemaRefs>
    <ds:schemaRef ds:uri="http://purl.org/dc/elements/1.1/"/>
    <ds:schemaRef ds:uri="http://schemas.microsoft.com/office/2006/metadata/properties"/>
    <ds:schemaRef ds:uri="9b239327-9e80-40e4-b1b7-4394fed77a33"/>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BF1C19BE-31EF-4CEF-AE41-523677CF0F32}">
  <ds:schemaRefs>
    <ds:schemaRef ds:uri="http://schemas.microsoft.com/sharepoint/v3/contenttype/forms"/>
  </ds:schemaRefs>
</ds:datastoreItem>
</file>

<file path=customXml/itemProps4.xml><?xml version="1.0" encoding="utf-8"?>
<ds:datastoreItem xmlns:ds="http://schemas.openxmlformats.org/officeDocument/2006/customXml" ds:itemID="{604265AC-8CB3-43FF-B022-E01F3F81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273</TotalTime>
  <Pages>3</Pages>
  <Words>591</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17</cp:revision>
  <cp:lastPrinted>2008-01-31T07:09:00Z</cp:lastPrinted>
  <dcterms:created xsi:type="dcterms:W3CDTF">2019-03-22T09:40:00Z</dcterms:created>
  <dcterms:modified xsi:type="dcterms:W3CDTF">2019-03-29T18:57:00Z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y fmtid="{D5CDD505-2E9C-101B-9397-08002B2CF9AE}" pid="4" name="AuthorIds_UIVersion_3">
    <vt:lpwstr>27</vt:lpwstr>
  </property>
  <property fmtid="{D5CDD505-2E9C-101B-9397-08002B2CF9AE}" pid="6" name="AuthorIds_UIVersion_7">
    <vt:lpwstr>27</vt:lpwstr>
  </property>
</Properties>
</file>